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AD696" w14:textId="77777777" w:rsidR="00A51B15" w:rsidRPr="00C54F73" w:rsidRDefault="00A51B15" w:rsidP="00205EDA">
      <w:pPr>
        <w:tabs>
          <w:tab w:val="left" w:pos="0"/>
        </w:tabs>
        <w:jc w:val="center"/>
        <w:rPr>
          <w:rFonts w:ascii="Cambria" w:hAnsi="Cambria"/>
          <w:b/>
          <w:bCs/>
          <w:sz w:val="22"/>
          <w:szCs w:val="22"/>
          <w:lang w:eastAsia="ar-SA"/>
        </w:rPr>
      </w:pPr>
      <w:bookmarkStart w:id="0" w:name="_Toc4496054"/>
      <w:bookmarkStart w:id="1" w:name="HeaderIII"/>
      <w:r w:rsidRPr="00C54F73">
        <w:rPr>
          <w:rFonts w:ascii="Cambria" w:hAnsi="Cambria"/>
          <w:b/>
          <w:bCs/>
          <w:sz w:val="22"/>
          <w:szCs w:val="22"/>
          <w:lang w:eastAsia="ar-SA"/>
        </w:rPr>
        <w:t>ОТЧЕТ</w:t>
      </w:r>
    </w:p>
    <w:p w14:paraId="13FAD697" w14:textId="77777777" w:rsidR="00A51B15" w:rsidRDefault="00A51B15" w:rsidP="00205EDA">
      <w:pPr>
        <w:tabs>
          <w:tab w:val="left" w:pos="0"/>
        </w:tabs>
        <w:jc w:val="center"/>
        <w:rPr>
          <w:rFonts w:ascii="Cambria" w:hAnsi="Cambria"/>
          <w:b/>
          <w:bCs/>
          <w:sz w:val="22"/>
          <w:szCs w:val="22"/>
          <w:lang w:val="en-US" w:eastAsia="ar-SA"/>
        </w:rPr>
      </w:pPr>
      <w:r w:rsidRPr="00C54F73">
        <w:rPr>
          <w:rFonts w:ascii="Cambria" w:hAnsi="Cambria"/>
          <w:b/>
          <w:bCs/>
          <w:sz w:val="22"/>
          <w:szCs w:val="22"/>
          <w:lang w:eastAsia="ar-SA"/>
        </w:rPr>
        <w:t>за степента на изпълнение на утвърдените политики и програми на Министерството на външните работи за 20</w:t>
      </w:r>
      <w:r w:rsidR="00BF520C" w:rsidRPr="00C54F73">
        <w:rPr>
          <w:rFonts w:ascii="Cambria" w:hAnsi="Cambria"/>
          <w:b/>
          <w:bCs/>
          <w:sz w:val="22"/>
          <w:szCs w:val="22"/>
          <w:lang w:val="en-US" w:eastAsia="ar-SA"/>
        </w:rPr>
        <w:t>2</w:t>
      </w:r>
      <w:r w:rsidR="00E637D2">
        <w:rPr>
          <w:rFonts w:ascii="Cambria" w:hAnsi="Cambria"/>
          <w:b/>
          <w:bCs/>
          <w:sz w:val="22"/>
          <w:szCs w:val="22"/>
          <w:lang w:eastAsia="ar-SA"/>
        </w:rPr>
        <w:t>1</w:t>
      </w:r>
      <w:r w:rsidRPr="00C54F73">
        <w:rPr>
          <w:rFonts w:ascii="Cambria" w:hAnsi="Cambria"/>
          <w:b/>
          <w:bCs/>
          <w:sz w:val="22"/>
          <w:szCs w:val="22"/>
          <w:lang w:eastAsia="ar-SA"/>
        </w:rPr>
        <w:t xml:space="preserve"> г</w:t>
      </w:r>
      <w:r w:rsidRPr="00C54F73">
        <w:rPr>
          <w:rFonts w:ascii="Cambria" w:hAnsi="Cambria"/>
          <w:b/>
          <w:bCs/>
          <w:sz w:val="22"/>
          <w:szCs w:val="22"/>
          <w:lang w:val="en-US" w:eastAsia="ar-SA"/>
        </w:rPr>
        <w:t>.</w:t>
      </w:r>
    </w:p>
    <w:p w14:paraId="13FAD698" w14:textId="77777777" w:rsidR="00D65490" w:rsidRPr="00D65490" w:rsidRDefault="00D65490" w:rsidP="00205EDA">
      <w:pPr>
        <w:tabs>
          <w:tab w:val="left" w:pos="0"/>
        </w:tabs>
        <w:jc w:val="center"/>
        <w:rPr>
          <w:rFonts w:ascii="Cambria" w:hAnsi="Cambria"/>
          <w:b/>
          <w:bCs/>
          <w:sz w:val="22"/>
          <w:szCs w:val="22"/>
          <w:lang w:eastAsia="ar-SA"/>
        </w:rPr>
      </w:pPr>
      <w:r>
        <w:rPr>
          <w:rFonts w:ascii="Cambria" w:hAnsi="Cambria"/>
          <w:b/>
          <w:bCs/>
          <w:sz w:val="22"/>
          <w:szCs w:val="22"/>
          <w:lang w:eastAsia="ar-SA"/>
        </w:rPr>
        <w:t>(резюме)</w:t>
      </w:r>
    </w:p>
    <w:p w14:paraId="13FAD699" w14:textId="77777777" w:rsidR="00A51B15" w:rsidRPr="00C54F73" w:rsidRDefault="00A51B15" w:rsidP="00E90824">
      <w:pPr>
        <w:tabs>
          <w:tab w:val="left" w:pos="0"/>
        </w:tabs>
        <w:jc w:val="both"/>
        <w:rPr>
          <w:rFonts w:ascii="Cambria" w:hAnsi="Cambria"/>
          <w:sz w:val="22"/>
          <w:szCs w:val="22"/>
          <w:lang w:val="en-US"/>
        </w:rPr>
      </w:pPr>
    </w:p>
    <w:bookmarkEnd w:id="0"/>
    <w:bookmarkEnd w:id="1"/>
    <w:p w14:paraId="13FAD69A" w14:textId="77777777" w:rsidR="002F479A" w:rsidRPr="00016BBC" w:rsidRDefault="00E90824" w:rsidP="00E90824">
      <w:pPr>
        <w:tabs>
          <w:tab w:val="left" w:pos="540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 w:rsidR="002F479A" w:rsidRPr="00016BBC">
        <w:rPr>
          <w:rFonts w:ascii="Cambria" w:hAnsi="Cambria"/>
          <w:sz w:val="22"/>
          <w:szCs w:val="22"/>
        </w:rPr>
        <w:t>Министерството на външните работи има за своя основна задача планирането, координирането и провеждането на външната политика на дър</w:t>
      </w:r>
      <w:r w:rsidR="008E7EF8">
        <w:rPr>
          <w:rFonts w:ascii="Cambria" w:hAnsi="Cambria"/>
          <w:sz w:val="22"/>
          <w:szCs w:val="22"/>
        </w:rPr>
        <w:t>жавата въз основа на националните</w:t>
      </w:r>
      <w:r w:rsidR="002F479A" w:rsidRPr="00016BBC">
        <w:rPr>
          <w:rFonts w:ascii="Cambria" w:hAnsi="Cambria"/>
          <w:sz w:val="22"/>
          <w:szCs w:val="22"/>
        </w:rPr>
        <w:t xml:space="preserve"> интерес</w:t>
      </w:r>
      <w:r w:rsidR="008E7EF8">
        <w:rPr>
          <w:rFonts w:ascii="Cambria" w:hAnsi="Cambria"/>
          <w:sz w:val="22"/>
          <w:szCs w:val="22"/>
        </w:rPr>
        <w:t>и</w:t>
      </w:r>
      <w:r w:rsidR="002F479A" w:rsidRPr="00016BBC">
        <w:rPr>
          <w:rFonts w:ascii="Cambria" w:hAnsi="Cambria"/>
          <w:sz w:val="22"/>
          <w:szCs w:val="22"/>
        </w:rPr>
        <w:t xml:space="preserve"> и произтичащите </w:t>
      </w:r>
      <w:r w:rsidR="002F479A">
        <w:rPr>
          <w:rFonts w:ascii="Cambria" w:hAnsi="Cambria"/>
          <w:sz w:val="22"/>
          <w:szCs w:val="22"/>
        </w:rPr>
        <w:t xml:space="preserve">от </w:t>
      </w:r>
      <w:r w:rsidR="008E7EF8">
        <w:rPr>
          <w:rFonts w:ascii="Cambria" w:hAnsi="Cambria"/>
          <w:sz w:val="22"/>
          <w:szCs w:val="22"/>
        </w:rPr>
        <w:t>тях</w:t>
      </w:r>
      <w:r w:rsidR="002F479A">
        <w:rPr>
          <w:rFonts w:ascii="Cambria" w:hAnsi="Cambria"/>
          <w:sz w:val="22"/>
          <w:szCs w:val="22"/>
        </w:rPr>
        <w:t xml:space="preserve"> </w:t>
      </w:r>
      <w:r w:rsidR="002F479A" w:rsidRPr="00016BBC">
        <w:rPr>
          <w:rFonts w:ascii="Cambria" w:hAnsi="Cambria"/>
          <w:sz w:val="22"/>
          <w:szCs w:val="22"/>
        </w:rPr>
        <w:t xml:space="preserve">външнополитически </w:t>
      </w:r>
      <w:r w:rsidR="002F479A">
        <w:rPr>
          <w:rFonts w:ascii="Cambria" w:hAnsi="Cambria"/>
          <w:sz w:val="22"/>
          <w:szCs w:val="22"/>
        </w:rPr>
        <w:t>приоритети</w:t>
      </w:r>
      <w:r w:rsidR="002F479A" w:rsidRPr="00016BBC">
        <w:rPr>
          <w:rFonts w:ascii="Cambria" w:hAnsi="Cambria"/>
          <w:sz w:val="22"/>
          <w:szCs w:val="22"/>
        </w:rPr>
        <w:t xml:space="preserve"> на страната.</w:t>
      </w:r>
      <w:r w:rsidR="00844D93" w:rsidRPr="00844D93">
        <w:t xml:space="preserve"> </w:t>
      </w:r>
      <w:r w:rsidR="00844D93" w:rsidRPr="00844D93">
        <w:rPr>
          <w:rFonts w:ascii="Cambria" w:hAnsi="Cambria"/>
          <w:sz w:val="22"/>
          <w:szCs w:val="22"/>
        </w:rPr>
        <w:t xml:space="preserve">България развива </w:t>
      </w:r>
      <w:proofErr w:type="spellStart"/>
      <w:r w:rsidR="00844D93" w:rsidRPr="00844D93">
        <w:rPr>
          <w:rFonts w:ascii="Cambria" w:hAnsi="Cambria"/>
          <w:sz w:val="22"/>
          <w:szCs w:val="22"/>
        </w:rPr>
        <w:t>многовекторна</w:t>
      </w:r>
      <w:proofErr w:type="spellEnd"/>
      <w:r w:rsidR="00844D93" w:rsidRPr="00844D93">
        <w:rPr>
          <w:rFonts w:ascii="Cambria" w:hAnsi="Cambria"/>
          <w:sz w:val="22"/>
          <w:szCs w:val="22"/>
        </w:rPr>
        <w:t xml:space="preserve"> външна политика, като политическият диалог е насочен към търсене на възможности за гарантиране на сигурна и стабилна среда, в която страната постига икономическо развитие за подобряване на условията за живот и благосъстоянието на българските граждани. Българската дипломация полага усилия за утвърждаване на облика на България като страна с устойчива икономическа и финансова среда и предпочитана дестинация за развитие на бизнес и привличане на инвестиции.</w:t>
      </w:r>
    </w:p>
    <w:p w14:paraId="13FAD69B" w14:textId="77777777" w:rsidR="002F479A" w:rsidRPr="00904754" w:rsidRDefault="00E90824" w:rsidP="00E90824">
      <w:pPr>
        <w:tabs>
          <w:tab w:val="left" w:pos="540"/>
        </w:tabs>
        <w:jc w:val="both"/>
        <w:rPr>
          <w:rFonts w:ascii="Cambria" w:hAnsi="Cambria"/>
          <w:bCs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 w:rsidR="002F479A" w:rsidRPr="00904754">
        <w:rPr>
          <w:rFonts w:ascii="Cambria" w:hAnsi="Cambria"/>
          <w:bCs/>
          <w:iCs/>
          <w:sz w:val="22"/>
          <w:szCs w:val="22"/>
        </w:rPr>
        <w:t xml:space="preserve">През отчетния период, извънредната епидемиологична обстановка, породена от пандемията от COVID-19 и предприетите </w:t>
      </w:r>
      <w:r w:rsidR="008E7EF8">
        <w:rPr>
          <w:rFonts w:ascii="Cambria" w:hAnsi="Cambria"/>
          <w:bCs/>
          <w:iCs/>
          <w:sz w:val="22"/>
          <w:szCs w:val="22"/>
        </w:rPr>
        <w:t xml:space="preserve">ограничителни </w:t>
      </w:r>
      <w:r w:rsidR="002F479A" w:rsidRPr="00904754">
        <w:rPr>
          <w:rFonts w:ascii="Cambria" w:hAnsi="Cambria"/>
          <w:bCs/>
          <w:iCs/>
          <w:sz w:val="22"/>
          <w:szCs w:val="22"/>
        </w:rPr>
        <w:t xml:space="preserve">мерки, както на национално, така и на международно равнище, </w:t>
      </w:r>
      <w:r w:rsidR="002F479A">
        <w:rPr>
          <w:rFonts w:ascii="Cambria" w:hAnsi="Cambria"/>
          <w:bCs/>
          <w:iCs/>
          <w:sz w:val="22"/>
          <w:szCs w:val="22"/>
        </w:rPr>
        <w:t xml:space="preserve">продължиха да имат </w:t>
      </w:r>
      <w:r w:rsidR="00B15ADF">
        <w:rPr>
          <w:rFonts w:ascii="Cambria" w:hAnsi="Cambria"/>
          <w:bCs/>
          <w:iCs/>
          <w:sz w:val="22"/>
          <w:szCs w:val="22"/>
        </w:rPr>
        <w:t xml:space="preserve">съществено </w:t>
      </w:r>
      <w:r w:rsidR="002F479A">
        <w:rPr>
          <w:rFonts w:ascii="Cambria" w:hAnsi="Cambria"/>
          <w:bCs/>
          <w:iCs/>
          <w:sz w:val="22"/>
          <w:szCs w:val="22"/>
        </w:rPr>
        <w:t xml:space="preserve">отражение </w:t>
      </w:r>
      <w:r w:rsidR="002F479A" w:rsidRPr="00904754">
        <w:rPr>
          <w:rFonts w:ascii="Cambria" w:hAnsi="Cambria"/>
          <w:bCs/>
          <w:iCs/>
          <w:sz w:val="22"/>
          <w:szCs w:val="22"/>
        </w:rPr>
        <w:t xml:space="preserve">върху работните процеси и дейността на Министерството. </w:t>
      </w:r>
    </w:p>
    <w:p w14:paraId="13FAD69C" w14:textId="77777777" w:rsidR="002F479A" w:rsidRDefault="00E90824" w:rsidP="00E90824">
      <w:pPr>
        <w:tabs>
          <w:tab w:val="left" w:pos="540"/>
        </w:tabs>
        <w:jc w:val="both"/>
        <w:rPr>
          <w:rFonts w:ascii="Cambria" w:hAnsi="Cambria"/>
          <w:bCs/>
          <w:iCs/>
          <w:sz w:val="22"/>
          <w:szCs w:val="22"/>
        </w:rPr>
      </w:pPr>
      <w:r>
        <w:rPr>
          <w:rFonts w:ascii="Cambria" w:hAnsi="Cambria"/>
          <w:bCs/>
          <w:iCs/>
          <w:sz w:val="22"/>
          <w:szCs w:val="22"/>
        </w:rPr>
        <w:tab/>
      </w:r>
      <w:r w:rsidR="002F479A" w:rsidRPr="00904754">
        <w:rPr>
          <w:rFonts w:ascii="Cambria" w:hAnsi="Cambria"/>
          <w:bCs/>
          <w:iCs/>
          <w:sz w:val="22"/>
          <w:szCs w:val="22"/>
        </w:rPr>
        <w:t xml:space="preserve">Голяма част от усилията на МВнР през 2021 г. бяха посветени на </w:t>
      </w:r>
      <w:r w:rsidR="002F479A" w:rsidRPr="00E63CCE">
        <w:rPr>
          <w:rFonts w:ascii="Cambria" w:hAnsi="Cambria"/>
          <w:bCs/>
          <w:iCs/>
          <w:sz w:val="22"/>
          <w:szCs w:val="22"/>
        </w:rPr>
        <w:t>организацията</w:t>
      </w:r>
      <w:r w:rsidR="008E7EF8">
        <w:rPr>
          <w:rFonts w:ascii="Cambria" w:hAnsi="Cambria"/>
          <w:bCs/>
          <w:iCs/>
          <w:sz w:val="22"/>
          <w:szCs w:val="22"/>
        </w:rPr>
        <w:t xml:space="preserve"> в </w:t>
      </w:r>
      <w:r w:rsidR="002E0865">
        <w:rPr>
          <w:rFonts w:ascii="Cambria" w:hAnsi="Cambria"/>
          <w:bCs/>
          <w:iCs/>
          <w:sz w:val="22"/>
          <w:szCs w:val="22"/>
        </w:rPr>
        <w:t>чужбина</w:t>
      </w:r>
      <w:r w:rsidR="002F479A" w:rsidRPr="00E63CCE">
        <w:rPr>
          <w:rFonts w:ascii="Cambria" w:hAnsi="Cambria"/>
          <w:bCs/>
          <w:iCs/>
          <w:sz w:val="22"/>
          <w:szCs w:val="22"/>
        </w:rPr>
        <w:t xml:space="preserve"> на </w:t>
      </w:r>
      <w:r w:rsidR="002F479A" w:rsidRPr="002E0865">
        <w:rPr>
          <w:rFonts w:ascii="Cambria" w:hAnsi="Cambria"/>
          <w:b/>
          <w:bCs/>
          <w:iCs/>
          <w:sz w:val="22"/>
          <w:szCs w:val="22"/>
        </w:rPr>
        <w:t>редовните парламентарни избори</w:t>
      </w:r>
      <w:r w:rsidR="002F479A" w:rsidRPr="00E63CCE">
        <w:rPr>
          <w:rFonts w:ascii="Cambria" w:hAnsi="Cambria"/>
          <w:bCs/>
          <w:iCs/>
          <w:sz w:val="22"/>
          <w:szCs w:val="22"/>
        </w:rPr>
        <w:t>, проведени на 4 април</w:t>
      </w:r>
      <w:r w:rsidR="002E0865">
        <w:rPr>
          <w:rFonts w:ascii="Cambria" w:hAnsi="Cambria"/>
          <w:bCs/>
          <w:iCs/>
          <w:sz w:val="22"/>
          <w:szCs w:val="22"/>
        </w:rPr>
        <w:t>,</w:t>
      </w:r>
      <w:r w:rsidR="002F479A" w:rsidRPr="00E63CCE">
        <w:rPr>
          <w:rFonts w:ascii="Cambria" w:hAnsi="Cambria"/>
          <w:bCs/>
          <w:iCs/>
          <w:sz w:val="22"/>
          <w:szCs w:val="22"/>
        </w:rPr>
        <w:t xml:space="preserve"> подготовката на </w:t>
      </w:r>
      <w:r w:rsidR="002F479A" w:rsidRPr="002E0865">
        <w:rPr>
          <w:rFonts w:ascii="Cambria" w:hAnsi="Cambria"/>
          <w:b/>
          <w:bCs/>
          <w:iCs/>
          <w:sz w:val="22"/>
          <w:szCs w:val="22"/>
        </w:rPr>
        <w:t>извънредните парламентарни избори</w:t>
      </w:r>
      <w:r w:rsidR="002F479A" w:rsidRPr="00E63CCE">
        <w:rPr>
          <w:rFonts w:ascii="Cambria" w:hAnsi="Cambria"/>
          <w:bCs/>
          <w:iCs/>
          <w:sz w:val="22"/>
          <w:szCs w:val="22"/>
        </w:rPr>
        <w:t>, проведени на 11 юли и 14 ноември 2021г., както и на редовните избори за президент и вицепрезидент на Република България на 14 ноември и в</w:t>
      </w:r>
      <w:r w:rsidR="00B15ADF">
        <w:rPr>
          <w:rFonts w:ascii="Cambria" w:hAnsi="Cambria"/>
          <w:bCs/>
          <w:iCs/>
          <w:sz w:val="22"/>
          <w:szCs w:val="22"/>
        </w:rPr>
        <w:t xml:space="preserve">тори тур на 21 ноември 2021 г. </w:t>
      </w:r>
      <w:r w:rsidR="002F479A" w:rsidRPr="00904754">
        <w:rPr>
          <w:rFonts w:ascii="Cambria" w:hAnsi="Cambria"/>
          <w:bCs/>
          <w:iCs/>
          <w:sz w:val="22"/>
          <w:szCs w:val="22"/>
        </w:rPr>
        <w:t xml:space="preserve">След направените от 45-то Народно събрание промени в Изборния кодекс, МВнР трябваше </w:t>
      </w:r>
      <w:r w:rsidR="002E0865">
        <w:rPr>
          <w:rFonts w:ascii="Cambria" w:hAnsi="Cambria"/>
          <w:bCs/>
          <w:iCs/>
          <w:sz w:val="22"/>
          <w:szCs w:val="22"/>
        </w:rPr>
        <w:t xml:space="preserve">с непроменен </w:t>
      </w:r>
      <w:r w:rsidR="002F479A" w:rsidRPr="00904754">
        <w:rPr>
          <w:rFonts w:ascii="Cambria" w:hAnsi="Cambria"/>
          <w:bCs/>
          <w:iCs/>
          <w:sz w:val="22"/>
          <w:szCs w:val="22"/>
        </w:rPr>
        <w:t>ресурс да се справи с двойно по-голямо предизвикателство по организация</w:t>
      </w:r>
      <w:r w:rsidR="002E0865">
        <w:rPr>
          <w:rFonts w:ascii="Cambria" w:hAnsi="Cambria"/>
          <w:bCs/>
          <w:iCs/>
          <w:sz w:val="22"/>
          <w:szCs w:val="22"/>
        </w:rPr>
        <w:t>та</w:t>
      </w:r>
      <w:r w:rsidR="002F479A" w:rsidRPr="00904754">
        <w:rPr>
          <w:rFonts w:ascii="Cambria" w:hAnsi="Cambria"/>
          <w:bCs/>
          <w:iCs/>
          <w:sz w:val="22"/>
          <w:szCs w:val="22"/>
        </w:rPr>
        <w:t xml:space="preserve"> на процеса. Бяха разкрити безпрецедентен </w:t>
      </w:r>
      <w:r w:rsidR="0013372D">
        <w:rPr>
          <w:rFonts w:ascii="Cambria" w:hAnsi="Cambria"/>
          <w:bCs/>
          <w:iCs/>
          <w:sz w:val="22"/>
          <w:szCs w:val="22"/>
        </w:rPr>
        <w:t xml:space="preserve">за нашата страна </w:t>
      </w:r>
      <w:r w:rsidR="002F479A" w:rsidRPr="00904754">
        <w:rPr>
          <w:rFonts w:ascii="Cambria" w:hAnsi="Cambria"/>
          <w:bCs/>
          <w:iCs/>
          <w:sz w:val="22"/>
          <w:szCs w:val="22"/>
        </w:rPr>
        <w:t>брой избирателни секции зад граница. В условията на пандемия, благодарение на активното съдействие и усилия на задграничните ни представителства и на българските общности зад граница, на усиления труд на служителите на МВнР и други ведомст</w:t>
      </w:r>
      <w:r w:rsidR="0013372D">
        <w:rPr>
          <w:rFonts w:ascii="Cambria" w:hAnsi="Cambria"/>
          <w:bCs/>
          <w:iCs/>
          <w:sz w:val="22"/>
          <w:szCs w:val="22"/>
        </w:rPr>
        <w:t xml:space="preserve">ва от държавната администрация </w:t>
      </w:r>
      <w:r w:rsidR="002F479A" w:rsidRPr="00904754">
        <w:rPr>
          <w:rFonts w:ascii="Cambria" w:hAnsi="Cambria"/>
          <w:bCs/>
          <w:iCs/>
          <w:sz w:val="22"/>
          <w:szCs w:val="22"/>
        </w:rPr>
        <w:t>командировани като членове на СИК в чужбина, МВнР успя да създаде максимално добри условия за провеждането на честен и прозрачен избирателен процес.</w:t>
      </w:r>
      <w:r w:rsidR="000D4817">
        <w:rPr>
          <w:rFonts w:ascii="Cambria" w:hAnsi="Cambria"/>
          <w:bCs/>
          <w:iCs/>
          <w:sz w:val="22"/>
          <w:szCs w:val="22"/>
        </w:rPr>
        <w:t xml:space="preserve"> </w:t>
      </w:r>
      <w:r w:rsidR="000D4817" w:rsidRPr="00A443EC">
        <w:rPr>
          <w:rFonts w:ascii="Cambria" w:hAnsi="Cambria"/>
          <w:bCs/>
          <w:iCs/>
          <w:sz w:val="22"/>
          <w:szCs w:val="22"/>
        </w:rPr>
        <w:t xml:space="preserve">Обобщавайки резултатите от изборния </w:t>
      </w:r>
      <w:r w:rsidR="00A65D89" w:rsidRPr="00A443EC">
        <w:rPr>
          <w:rFonts w:ascii="Cambria" w:hAnsi="Cambria"/>
          <w:bCs/>
          <w:iCs/>
          <w:sz w:val="22"/>
          <w:szCs w:val="22"/>
        </w:rPr>
        <w:t xml:space="preserve">процес </w:t>
      </w:r>
      <w:r w:rsidR="000D4817" w:rsidRPr="00A443EC">
        <w:rPr>
          <w:rFonts w:ascii="Cambria" w:hAnsi="Cambria"/>
          <w:bCs/>
          <w:iCs/>
          <w:sz w:val="22"/>
          <w:szCs w:val="22"/>
        </w:rPr>
        <w:t>в чужбина,</w:t>
      </w:r>
      <w:r w:rsidR="000D4817" w:rsidRPr="00A443EC">
        <w:t xml:space="preserve"> </w:t>
      </w:r>
      <w:r w:rsidR="000D4817" w:rsidRPr="00A443EC">
        <w:rPr>
          <w:rFonts w:ascii="Cambria" w:hAnsi="Cambria"/>
          <w:bCs/>
          <w:iCs/>
          <w:sz w:val="22"/>
          <w:szCs w:val="22"/>
        </w:rPr>
        <w:t xml:space="preserve">МВнР </w:t>
      </w:r>
      <w:r w:rsidR="00A65D89" w:rsidRPr="00A443EC">
        <w:rPr>
          <w:rFonts w:ascii="Cambria" w:hAnsi="Cambria"/>
          <w:bCs/>
          <w:iCs/>
          <w:sz w:val="22"/>
          <w:szCs w:val="22"/>
        </w:rPr>
        <w:t xml:space="preserve">подготви анализ, в който се предлага въвеждането на </w:t>
      </w:r>
      <w:r w:rsidR="000D4817" w:rsidRPr="00A443EC">
        <w:rPr>
          <w:rFonts w:ascii="Cambria" w:hAnsi="Cambria"/>
          <w:bCs/>
          <w:iCs/>
          <w:sz w:val="22"/>
          <w:szCs w:val="22"/>
        </w:rPr>
        <w:t>промени в Изб</w:t>
      </w:r>
      <w:r w:rsidR="00A65D89" w:rsidRPr="00A443EC">
        <w:rPr>
          <w:rFonts w:ascii="Cambria" w:hAnsi="Cambria"/>
          <w:bCs/>
          <w:iCs/>
          <w:sz w:val="22"/>
          <w:szCs w:val="22"/>
        </w:rPr>
        <w:t>орния</w:t>
      </w:r>
      <w:r w:rsidR="000D4817" w:rsidRPr="00A443EC">
        <w:rPr>
          <w:rFonts w:ascii="Cambria" w:hAnsi="Cambria"/>
          <w:bCs/>
          <w:iCs/>
          <w:sz w:val="22"/>
          <w:szCs w:val="22"/>
        </w:rPr>
        <w:t xml:space="preserve"> кодекс, с които да се улесни участието на българските граждани зад граница чрез въвеждане на възможности за гласуване по пощата</w:t>
      </w:r>
      <w:r w:rsidR="00A65D89" w:rsidRPr="00A443EC">
        <w:rPr>
          <w:rFonts w:ascii="Cambria" w:hAnsi="Cambria"/>
          <w:bCs/>
          <w:iCs/>
          <w:sz w:val="22"/>
          <w:szCs w:val="22"/>
        </w:rPr>
        <w:t xml:space="preserve"> след активна регистрация</w:t>
      </w:r>
      <w:r w:rsidR="000D4817" w:rsidRPr="00A443EC">
        <w:rPr>
          <w:rFonts w:ascii="Cambria" w:hAnsi="Cambria"/>
          <w:bCs/>
          <w:iCs/>
          <w:sz w:val="22"/>
          <w:szCs w:val="22"/>
        </w:rPr>
        <w:t xml:space="preserve"> и други форми на гласуване от дистанция в държавите, в които това е възможно.</w:t>
      </w:r>
    </w:p>
    <w:p w14:paraId="13FAD69D" w14:textId="77777777" w:rsidR="002F479A" w:rsidRDefault="00E90824" w:rsidP="00E90824">
      <w:pPr>
        <w:tabs>
          <w:tab w:val="left" w:pos="540"/>
        </w:tabs>
        <w:jc w:val="both"/>
        <w:rPr>
          <w:rFonts w:ascii="Cambria" w:hAnsi="Cambria"/>
          <w:bCs/>
          <w:iCs/>
          <w:sz w:val="22"/>
          <w:szCs w:val="22"/>
        </w:rPr>
      </w:pPr>
      <w:r>
        <w:rPr>
          <w:rFonts w:ascii="Cambria" w:hAnsi="Cambria"/>
          <w:bCs/>
          <w:iCs/>
          <w:sz w:val="22"/>
          <w:szCs w:val="22"/>
        </w:rPr>
        <w:tab/>
      </w:r>
      <w:r w:rsidR="002F479A" w:rsidRPr="00A3176C">
        <w:rPr>
          <w:rFonts w:ascii="Cambria" w:hAnsi="Cambria"/>
          <w:bCs/>
          <w:iCs/>
          <w:sz w:val="22"/>
          <w:szCs w:val="22"/>
        </w:rPr>
        <w:t xml:space="preserve">В периода октомври-ноември 2021 г. </w:t>
      </w:r>
      <w:r w:rsidR="0013372D">
        <w:rPr>
          <w:rFonts w:ascii="Cambria" w:hAnsi="Cambria"/>
          <w:bCs/>
          <w:iCs/>
          <w:sz w:val="22"/>
          <w:szCs w:val="22"/>
        </w:rPr>
        <w:t xml:space="preserve">със заповед на Министъра на външните работи </w:t>
      </w:r>
      <w:r w:rsidR="002F479A" w:rsidRPr="00A3176C">
        <w:rPr>
          <w:rFonts w:ascii="Cambria" w:hAnsi="Cambria"/>
          <w:bCs/>
          <w:iCs/>
          <w:sz w:val="22"/>
          <w:szCs w:val="22"/>
        </w:rPr>
        <w:t xml:space="preserve">бе проведен </w:t>
      </w:r>
      <w:r w:rsidR="002F479A" w:rsidRPr="0013372D">
        <w:rPr>
          <w:rFonts w:ascii="Cambria" w:hAnsi="Cambria"/>
          <w:b/>
          <w:bCs/>
          <w:iCs/>
          <w:sz w:val="22"/>
          <w:szCs w:val="22"/>
        </w:rPr>
        <w:t>Стратегически преглед на Дипломатическата служба</w:t>
      </w:r>
      <w:r w:rsidR="002F479A" w:rsidRPr="00A3176C">
        <w:rPr>
          <w:rFonts w:ascii="Cambria" w:hAnsi="Cambria"/>
          <w:bCs/>
          <w:iCs/>
          <w:sz w:val="22"/>
          <w:szCs w:val="22"/>
        </w:rPr>
        <w:t>. Основната констатация от прегледа е, че увеличените по обем и сложност предизвикателства пред българската външна политика, както и съществено нарасналите очаквания на българското общество и граждани към МВнР и дипломатическата служба, императивно налагат да се потърсят и използват всички възможности за нейната модернизация и разширяване на капацитета й, като се осигури постепенно съществено увеличение на материалните и човешките ресурси в централното управление на МВнР и в задграничните ни представителства. Предлага се да бъдат приети изменения в Закона за Дипломатическата служба, регламентиращ специфичния и автономен характер на службата по отношение на други общи нормативни актове, промени в Устройствения правилник на МВнР и увеличаване на кадровия капацитет на МВнР, като акцентът бъде поставен в</w:t>
      </w:r>
      <w:r w:rsidR="0013372D">
        <w:rPr>
          <w:rFonts w:ascii="Cambria" w:hAnsi="Cambria"/>
          <w:bCs/>
          <w:iCs/>
          <w:sz w:val="22"/>
          <w:szCs w:val="22"/>
        </w:rPr>
        <w:t>ърху професионалните дипломати, като българският</w:t>
      </w:r>
      <w:r w:rsidR="002F479A" w:rsidRPr="00A3176C">
        <w:rPr>
          <w:rFonts w:ascii="Cambria" w:hAnsi="Cambria"/>
          <w:bCs/>
          <w:iCs/>
          <w:sz w:val="22"/>
          <w:szCs w:val="22"/>
        </w:rPr>
        <w:t xml:space="preserve"> дипломат бъде </w:t>
      </w:r>
      <w:r w:rsidR="0013372D">
        <w:rPr>
          <w:rFonts w:ascii="Cambria" w:hAnsi="Cambria"/>
          <w:bCs/>
          <w:iCs/>
          <w:sz w:val="22"/>
          <w:szCs w:val="22"/>
        </w:rPr>
        <w:t>поставен</w:t>
      </w:r>
      <w:r w:rsidR="002F479A" w:rsidRPr="00A3176C">
        <w:rPr>
          <w:rFonts w:ascii="Cambria" w:hAnsi="Cambria"/>
          <w:bCs/>
          <w:iCs/>
          <w:sz w:val="22"/>
          <w:szCs w:val="22"/>
        </w:rPr>
        <w:t xml:space="preserve"> в центъра на </w:t>
      </w:r>
      <w:r w:rsidR="0013372D">
        <w:rPr>
          <w:rFonts w:ascii="Cambria" w:hAnsi="Cambria"/>
          <w:bCs/>
          <w:iCs/>
          <w:sz w:val="22"/>
          <w:szCs w:val="22"/>
        </w:rPr>
        <w:t xml:space="preserve">функционирането на </w:t>
      </w:r>
      <w:r w:rsidR="002F479A" w:rsidRPr="00A3176C">
        <w:rPr>
          <w:rFonts w:ascii="Cambria" w:hAnsi="Cambria"/>
          <w:bCs/>
          <w:iCs/>
          <w:sz w:val="22"/>
          <w:szCs w:val="22"/>
        </w:rPr>
        <w:t>служба</w:t>
      </w:r>
      <w:r w:rsidR="0013372D">
        <w:rPr>
          <w:rFonts w:ascii="Cambria" w:hAnsi="Cambria"/>
          <w:bCs/>
          <w:iCs/>
          <w:sz w:val="22"/>
          <w:szCs w:val="22"/>
        </w:rPr>
        <w:t>та</w:t>
      </w:r>
      <w:r w:rsidR="002F479A" w:rsidRPr="00A3176C">
        <w:rPr>
          <w:rFonts w:ascii="Cambria" w:hAnsi="Cambria"/>
          <w:bCs/>
          <w:iCs/>
          <w:sz w:val="22"/>
          <w:szCs w:val="22"/>
        </w:rPr>
        <w:t xml:space="preserve">. </w:t>
      </w:r>
    </w:p>
    <w:p w14:paraId="13FAD69E" w14:textId="77777777" w:rsidR="00B15ADF" w:rsidRDefault="00B15ADF" w:rsidP="00E90824">
      <w:pPr>
        <w:tabs>
          <w:tab w:val="left" w:pos="540"/>
        </w:tabs>
        <w:jc w:val="both"/>
        <w:rPr>
          <w:rFonts w:ascii="Cambria" w:hAnsi="Cambria"/>
          <w:bCs/>
          <w:iCs/>
          <w:sz w:val="22"/>
          <w:szCs w:val="22"/>
        </w:rPr>
      </w:pPr>
      <w:r>
        <w:rPr>
          <w:rFonts w:ascii="Cambria" w:hAnsi="Cambria"/>
          <w:bCs/>
          <w:iCs/>
          <w:sz w:val="22"/>
          <w:szCs w:val="22"/>
        </w:rPr>
        <w:tab/>
      </w:r>
      <w:r w:rsidRPr="00B15ADF">
        <w:rPr>
          <w:rFonts w:ascii="Cambria" w:hAnsi="Cambria"/>
          <w:bCs/>
          <w:iCs/>
          <w:sz w:val="22"/>
          <w:szCs w:val="22"/>
        </w:rPr>
        <w:t xml:space="preserve">През </w:t>
      </w:r>
      <w:r>
        <w:rPr>
          <w:rFonts w:ascii="Cambria" w:hAnsi="Cambria"/>
          <w:bCs/>
          <w:iCs/>
          <w:sz w:val="22"/>
          <w:szCs w:val="22"/>
        </w:rPr>
        <w:t xml:space="preserve">втората половина на </w:t>
      </w:r>
      <w:r w:rsidRPr="00B15ADF">
        <w:rPr>
          <w:rFonts w:ascii="Cambria" w:hAnsi="Cambria"/>
          <w:bCs/>
          <w:iCs/>
          <w:sz w:val="22"/>
          <w:szCs w:val="22"/>
        </w:rPr>
        <w:t xml:space="preserve">2021 г. бе разработена </w:t>
      </w:r>
      <w:r w:rsidR="00E6231D">
        <w:rPr>
          <w:rFonts w:ascii="Cambria" w:hAnsi="Cambria"/>
          <w:bCs/>
          <w:iCs/>
          <w:sz w:val="22"/>
          <w:szCs w:val="22"/>
        </w:rPr>
        <w:t xml:space="preserve">и съгласувана </w:t>
      </w:r>
      <w:r w:rsidR="003D7883">
        <w:rPr>
          <w:rFonts w:ascii="Cambria" w:hAnsi="Cambria"/>
          <w:bCs/>
          <w:iCs/>
          <w:sz w:val="22"/>
          <w:szCs w:val="22"/>
        </w:rPr>
        <w:t xml:space="preserve">в рамките на МВнР </w:t>
      </w:r>
      <w:r w:rsidRPr="00B15ADF">
        <w:rPr>
          <w:rFonts w:ascii="Cambria" w:hAnsi="Cambria"/>
          <w:bCs/>
          <w:iCs/>
          <w:sz w:val="22"/>
          <w:szCs w:val="22"/>
        </w:rPr>
        <w:t xml:space="preserve">нова схема на програмния бюджет на Министерството на външните работи по политики и програми. Новата схема бе утвърдена със Заповед на Министъра на Външните работи и отразена в утвърдения с Решение на Министерския съвет № 52 от 3 февруари 2022 г. </w:t>
      </w:r>
      <w:r w:rsidRPr="00B15ADF">
        <w:rPr>
          <w:rFonts w:ascii="Cambria" w:hAnsi="Cambria"/>
          <w:bCs/>
          <w:iCs/>
          <w:sz w:val="22"/>
          <w:szCs w:val="22"/>
        </w:rPr>
        <w:lastRenderedPageBreak/>
        <w:t>класификатор на областите на политики/функционалните области на първостепенните разпоредители с бюджет, с оглед нейното приложение считано от 2022 г</w:t>
      </w:r>
      <w:r>
        <w:rPr>
          <w:rFonts w:ascii="Cambria" w:hAnsi="Cambria"/>
          <w:bCs/>
          <w:iCs/>
          <w:sz w:val="22"/>
          <w:szCs w:val="22"/>
        </w:rPr>
        <w:t xml:space="preserve">. </w:t>
      </w:r>
      <w:r w:rsidR="003D7883">
        <w:rPr>
          <w:rFonts w:ascii="Cambria" w:hAnsi="Cambria"/>
          <w:bCs/>
          <w:iCs/>
          <w:sz w:val="22"/>
          <w:szCs w:val="22"/>
        </w:rPr>
        <w:t xml:space="preserve"> </w:t>
      </w:r>
    </w:p>
    <w:p w14:paraId="13FAD69F" w14:textId="77777777" w:rsidR="00B15ADF" w:rsidRDefault="00B15ADF" w:rsidP="00E90824">
      <w:pPr>
        <w:tabs>
          <w:tab w:val="left" w:pos="540"/>
        </w:tabs>
        <w:jc w:val="both"/>
        <w:rPr>
          <w:rFonts w:ascii="Cambria" w:hAnsi="Cambria"/>
          <w:bCs/>
          <w:iCs/>
          <w:sz w:val="22"/>
          <w:szCs w:val="22"/>
        </w:rPr>
      </w:pPr>
    </w:p>
    <w:p w14:paraId="13FAD6A0" w14:textId="77777777" w:rsidR="00AF39DC" w:rsidRDefault="00B15ADF" w:rsidP="001E2034">
      <w:pPr>
        <w:tabs>
          <w:tab w:val="left" w:pos="540"/>
        </w:tabs>
        <w:jc w:val="both"/>
        <w:rPr>
          <w:rFonts w:ascii="Cambria" w:hAnsi="Cambria"/>
          <w:bCs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 w:rsidRPr="00016BBC">
        <w:rPr>
          <w:rFonts w:ascii="Cambria" w:hAnsi="Cambria"/>
          <w:sz w:val="22"/>
          <w:szCs w:val="22"/>
        </w:rPr>
        <w:t xml:space="preserve">За целите на програмното бюджетиране и предвид административното и функционалното разпределение в дейността на МВнР, за постигане на по-голяма отчетност са формулирани три политики, </w:t>
      </w:r>
      <w:r w:rsidR="001B6D11">
        <w:rPr>
          <w:rFonts w:ascii="Cambria" w:hAnsi="Cambria"/>
          <w:sz w:val="22"/>
          <w:szCs w:val="22"/>
        </w:rPr>
        <w:t>а именно:</w:t>
      </w:r>
      <w:r w:rsidRPr="00016BBC">
        <w:rPr>
          <w:rFonts w:ascii="Cambria" w:hAnsi="Cambria"/>
          <w:sz w:val="22"/>
          <w:szCs w:val="22"/>
        </w:rPr>
        <w:t xml:space="preserve"> </w:t>
      </w:r>
      <w:r w:rsidRPr="00016BBC">
        <w:rPr>
          <w:rFonts w:ascii="Cambria" w:hAnsi="Cambria"/>
          <w:b/>
          <w:i/>
          <w:sz w:val="22"/>
          <w:szCs w:val="22"/>
        </w:rPr>
        <w:t>„Развитие на ефективна дипломатическа</w:t>
      </w:r>
      <w:r w:rsidRPr="007521AE">
        <w:rPr>
          <w:rFonts w:ascii="Cambria" w:hAnsi="Cambria"/>
          <w:b/>
          <w:i/>
          <w:sz w:val="22"/>
          <w:szCs w:val="22"/>
        </w:rPr>
        <w:t xml:space="preserve"> служба”</w:t>
      </w:r>
      <w:r w:rsidRPr="007521AE">
        <w:rPr>
          <w:rFonts w:ascii="Cambria" w:hAnsi="Cambria"/>
          <w:sz w:val="22"/>
          <w:szCs w:val="22"/>
        </w:rPr>
        <w:t>, „</w:t>
      </w:r>
      <w:r w:rsidRPr="007521AE">
        <w:rPr>
          <w:rFonts w:ascii="Cambria" w:hAnsi="Cambria"/>
          <w:b/>
          <w:i/>
          <w:sz w:val="22"/>
          <w:szCs w:val="22"/>
        </w:rPr>
        <w:t>Публична дипломация”</w:t>
      </w:r>
      <w:r w:rsidRPr="007521AE">
        <w:rPr>
          <w:rFonts w:ascii="Cambria" w:hAnsi="Cambria"/>
          <w:sz w:val="22"/>
          <w:szCs w:val="22"/>
        </w:rPr>
        <w:t xml:space="preserve">, </w:t>
      </w:r>
      <w:r w:rsidRPr="007521AE">
        <w:rPr>
          <w:rFonts w:ascii="Cambria" w:hAnsi="Cambria"/>
          <w:b/>
          <w:i/>
          <w:sz w:val="22"/>
          <w:szCs w:val="22"/>
        </w:rPr>
        <w:t>„Активна двустранна и многостранна дипломация”</w:t>
      </w:r>
      <w:r w:rsidR="001B6D11">
        <w:rPr>
          <w:rFonts w:ascii="Cambria" w:hAnsi="Cambria"/>
          <w:b/>
          <w:i/>
          <w:sz w:val="22"/>
          <w:szCs w:val="22"/>
        </w:rPr>
        <w:t xml:space="preserve">, </w:t>
      </w:r>
      <w:r w:rsidR="001B6D11">
        <w:rPr>
          <w:rFonts w:ascii="Cambria" w:hAnsi="Cambria"/>
          <w:sz w:val="22"/>
          <w:szCs w:val="22"/>
        </w:rPr>
        <w:t>които се реализират чрез</w:t>
      </w:r>
      <w:r w:rsidRPr="007521AE">
        <w:rPr>
          <w:rFonts w:ascii="Cambria" w:hAnsi="Cambria"/>
          <w:sz w:val="22"/>
          <w:szCs w:val="22"/>
        </w:rPr>
        <w:t xml:space="preserve"> </w:t>
      </w:r>
      <w:r w:rsidRPr="007521AE">
        <w:rPr>
          <w:rFonts w:ascii="Cambria" w:hAnsi="Cambria"/>
          <w:b/>
          <w:i/>
          <w:sz w:val="22"/>
          <w:szCs w:val="22"/>
        </w:rPr>
        <w:t xml:space="preserve">единадесет програми. </w:t>
      </w:r>
      <w:r w:rsidRPr="007521AE">
        <w:rPr>
          <w:rFonts w:ascii="Cambria" w:hAnsi="Cambria"/>
          <w:bCs/>
          <w:iCs/>
          <w:sz w:val="22"/>
          <w:szCs w:val="22"/>
        </w:rPr>
        <w:t xml:space="preserve">В тази рамка се </w:t>
      </w:r>
      <w:r w:rsidRPr="007521AE">
        <w:rPr>
          <w:rFonts w:ascii="Cambria" w:hAnsi="Cambria"/>
          <w:sz w:val="22"/>
          <w:szCs w:val="22"/>
        </w:rPr>
        <w:t>систематизират разнородните дейности на дипломатическата служба</w:t>
      </w:r>
      <w:r>
        <w:rPr>
          <w:rFonts w:ascii="Cambria" w:hAnsi="Cambria"/>
          <w:sz w:val="22"/>
          <w:szCs w:val="22"/>
        </w:rPr>
        <w:t>,</w:t>
      </w:r>
      <w:r w:rsidRPr="007521AE">
        <w:rPr>
          <w:rFonts w:ascii="Cambria" w:hAnsi="Cambria"/>
          <w:sz w:val="22"/>
          <w:szCs w:val="22"/>
        </w:rPr>
        <w:t xml:space="preserve"> </w:t>
      </w:r>
      <w:r w:rsidR="003D7883">
        <w:rPr>
          <w:rFonts w:ascii="Cambria" w:hAnsi="Cambria"/>
          <w:bCs/>
          <w:iCs/>
          <w:sz w:val="22"/>
          <w:szCs w:val="22"/>
        </w:rPr>
        <w:t xml:space="preserve">насочени към </w:t>
      </w:r>
      <w:r w:rsidRPr="00F862C5">
        <w:rPr>
          <w:rFonts w:ascii="Cambria" w:hAnsi="Cambria"/>
          <w:bCs/>
          <w:iCs/>
          <w:sz w:val="22"/>
          <w:szCs w:val="22"/>
        </w:rPr>
        <w:t>реализиране на българския национален интерес в сферата на външната политика</w:t>
      </w:r>
      <w:r>
        <w:rPr>
          <w:rFonts w:ascii="Cambria" w:hAnsi="Cambria"/>
          <w:bCs/>
          <w:iCs/>
          <w:sz w:val="22"/>
          <w:szCs w:val="22"/>
        </w:rPr>
        <w:t xml:space="preserve"> и на целите, заложени в </w:t>
      </w:r>
      <w:r w:rsidRPr="007521AE">
        <w:rPr>
          <w:rFonts w:ascii="Cambria" w:hAnsi="Cambria"/>
          <w:bCs/>
          <w:iCs/>
          <w:sz w:val="22"/>
          <w:szCs w:val="22"/>
        </w:rPr>
        <w:t>редица ключови стратегически документи</w:t>
      </w:r>
      <w:r>
        <w:rPr>
          <w:rFonts w:ascii="Cambria" w:hAnsi="Cambria"/>
          <w:bCs/>
          <w:iCs/>
          <w:sz w:val="22"/>
          <w:szCs w:val="22"/>
        </w:rPr>
        <w:t>,</w:t>
      </w:r>
      <w:r w:rsidRPr="007521AE">
        <w:rPr>
          <w:rFonts w:ascii="Cambria" w:hAnsi="Cambria"/>
          <w:bCs/>
          <w:iCs/>
          <w:sz w:val="22"/>
          <w:szCs w:val="22"/>
        </w:rPr>
        <w:t xml:space="preserve"> като </w:t>
      </w:r>
      <w:r w:rsidR="00AF39DC" w:rsidRPr="00AF39DC">
        <w:rPr>
          <w:rFonts w:ascii="Cambria" w:hAnsi="Cambria"/>
          <w:bCs/>
          <w:iCs/>
          <w:sz w:val="22"/>
          <w:szCs w:val="22"/>
        </w:rPr>
        <w:t>Актуализираната стратегия за национална сигурност на Република България; Национална стратегия за българските граждани и историческите български общности по света; Национална програма за развитие 2030; Средносрочна програма за помощ за развитие и хуманитарна помощ за периода 2020-2024 г.; Актуализираната стратегия за развитие на електронното управление 2019-2025.</w:t>
      </w:r>
      <w:r w:rsidR="005345E8" w:rsidRPr="00AF39DC">
        <w:rPr>
          <w:rFonts w:ascii="Cambria" w:hAnsi="Cambria"/>
          <w:bCs/>
          <w:iCs/>
          <w:sz w:val="22"/>
          <w:szCs w:val="22"/>
        </w:rPr>
        <w:tab/>
      </w:r>
    </w:p>
    <w:p w14:paraId="13FAD6A1" w14:textId="77777777" w:rsidR="001E2034" w:rsidRDefault="00AF39DC" w:rsidP="001E2034">
      <w:pPr>
        <w:tabs>
          <w:tab w:val="left" w:pos="540"/>
        </w:tabs>
        <w:jc w:val="both"/>
        <w:rPr>
          <w:rFonts w:ascii="Cambria" w:hAnsi="Cambria"/>
          <w:bCs/>
          <w:iCs/>
          <w:sz w:val="22"/>
          <w:szCs w:val="22"/>
        </w:rPr>
      </w:pPr>
      <w:r>
        <w:rPr>
          <w:rFonts w:ascii="Cambria" w:hAnsi="Cambria"/>
          <w:bCs/>
          <w:iCs/>
          <w:sz w:val="22"/>
          <w:szCs w:val="22"/>
        </w:rPr>
        <w:tab/>
      </w:r>
      <w:r w:rsidR="001E2034">
        <w:rPr>
          <w:rFonts w:ascii="Cambria" w:hAnsi="Cambria"/>
          <w:bCs/>
          <w:iCs/>
          <w:sz w:val="22"/>
          <w:szCs w:val="22"/>
        </w:rPr>
        <w:t xml:space="preserve">От 10 декември 2021 г. дейността на Министерството се ръководи от политиките и мерките, разписани в </w:t>
      </w:r>
      <w:r w:rsidR="001E2034" w:rsidRPr="000D4817">
        <w:rPr>
          <w:rFonts w:ascii="Cambria" w:hAnsi="Cambria"/>
          <w:b/>
          <w:bCs/>
          <w:iCs/>
          <w:sz w:val="22"/>
          <w:szCs w:val="22"/>
        </w:rPr>
        <w:t>Приложение 18 „Международни отношения“ към Споразумението за съвместно управление на Република България в период 2021 г. – 2025 г.</w:t>
      </w:r>
      <w:r w:rsidR="0095600D">
        <w:rPr>
          <w:rFonts w:ascii="Cambria" w:hAnsi="Cambria"/>
          <w:bCs/>
          <w:iCs/>
          <w:sz w:val="22"/>
          <w:szCs w:val="22"/>
        </w:rPr>
        <w:t xml:space="preserve">, което отразява някои от изводите и препоръките от Стратегическия преглед на дипломатическата служба 2021. </w:t>
      </w:r>
      <w:r w:rsidR="005345E8">
        <w:rPr>
          <w:rFonts w:ascii="Cambria" w:hAnsi="Cambria"/>
          <w:bCs/>
          <w:iCs/>
          <w:sz w:val="22"/>
          <w:szCs w:val="22"/>
        </w:rPr>
        <w:t xml:space="preserve">Новото правителство декларира приемственост, последователност в действията и надграждане на приоритетите в областта на външната политика. </w:t>
      </w:r>
    </w:p>
    <w:p w14:paraId="13FAD6A2" w14:textId="77777777" w:rsidR="00AB2E84" w:rsidRPr="00AB2E84" w:rsidRDefault="00AB2E84" w:rsidP="00AB2E84">
      <w:pPr>
        <w:tabs>
          <w:tab w:val="left" w:pos="0"/>
        </w:tabs>
        <w:jc w:val="both"/>
        <w:rPr>
          <w:rFonts w:ascii="Cambria" w:hAnsi="Cambria"/>
          <w:sz w:val="22"/>
          <w:szCs w:val="22"/>
        </w:rPr>
      </w:pPr>
      <w:r w:rsidRPr="00AB2E84">
        <w:rPr>
          <w:rFonts w:ascii="Cambria" w:hAnsi="Cambria"/>
          <w:sz w:val="22"/>
          <w:szCs w:val="22"/>
        </w:rPr>
        <w:tab/>
        <w:t xml:space="preserve">В рамките на </w:t>
      </w:r>
      <w:r w:rsidRPr="00232F20">
        <w:rPr>
          <w:rFonts w:ascii="Cambria" w:hAnsi="Cambria"/>
          <w:b/>
          <w:sz w:val="22"/>
          <w:szCs w:val="22"/>
        </w:rPr>
        <w:t>„Политиката за развитие на ефективна дипломатическа служба“</w:t>
      </w:r>
      <w:r w:rsidRPr="00AB2E84">
        <w:rPr>
          <w:rFonts w:ascii="Cambria" w:hAnsi="Cambria"/>
          <w:sz w:val="22"/>
          <w:szCs w:val="22"/>
        </w:rPr>
        <w:t xml:space="preserve"> през 2021 г. </w:t>
      </w:r>
      <w:r w:rsidR="00586D11">
        <w:rPr>
          <w:rFonts w:ascii="Cambria" w:hAnsi="Cambria"/>
          <w:sz w:val="22"/>
          <w:szCs w:val="22"/>
        </w:rPr>
        <w:t>бяха положени</w:t>
      </w:r>
      <w:r w:rsidRPr="00AB2E84">
        <w:rPr>
          <w:rFonts w:ascii="Cambria" w:hAnsi="Cambria"/>
          <w:sz w:val="22"/>
          <w:szCs w:val="22"/>
        </w:rPr>
        <w:t xml:space="preserve"> усилия за постигане на ефективност и резултатност на работните процеси, подобряване </w:t>
      </w:r>
      <w:r w:rsidR="009018F5">
        <w:rPr>
          <w:rFonts w:ascii="Cambria" w:hAnsi="Cambria"/>
          <w:sz w:val="22"/>
          <w:szCs w:val="22"/>
        </w:rPr>
        <w:t xml:space="preserve">на </w:t>
      </w:r>
      <w:r w:rsidRPr="00AB2E84">
        <w:rPr>
          <w:rFonts w:ascii="Cambria" w:hAnsi="Cambria"/>
          <w:sz w:val="22"/>
          <w:szCs w:val="22"/>
        </w:rPr>
        <w:t>условията на труд и техническо осиг</w:t>
      </w:r>
      <w:r w:rsidR="00C214BC">
        <w:rPr>
          <w:rFonts w:ascii="Cambria" w:hAnsi="Cambria"/>
          <w:sz w:val="22"/>
          <w:szCs w:val="22"/>
        </w:rPr>
        <w:t>уряване. В рамките на възможностите, които</w:t>
      </w:r>
      <w:r w:rsidRPr="00AB2E84">
        <w:rPr>
          <w:rFonts w:ascii="Cambria" w:hAnsi="Cambria"/>
          <w:sz w:val="22"/>
          <w:szCs w:val="22"/>
        </w:rPr>
        <w:t xml:space="preserve"> предоставя бюджетната рамка, </w:t>
      </w:r>
      <w:r w:rsidR="00586D11">
        <w:rPr>
          <w:rFonts w:ascii="Cambria" w:hAnsi="Cambria"/>
          <w:sz w:val="22"/>
          <w:szCs w:val="22"/>
        </w:rPr>
        <w:t>можем да отчетем</w:t>
      </w:r>
      <w:r w:rsidRPr="00AB2E84">
        <w:rPr>
          <w:rFonts w:ascii="Cambria" w:hAnsi="Cambria"/>
          <w:sz w:val="22"/>
          <w:szCs w:val="22"/>
        </w:rPr>
        <w:t xml:space="preserve"> постиг</w:t>
      </w:r>
      <w:r w:rsidR="00586D11">
        <w:rPr>
          <w:rFonts w:ascii="Cambria" w:hAnsi="Cambria"/>
          <w:sz w:val="22"/>
          <w:szCs w:val="22"/>
        </w:rPr>
        <w:t>ане на</w:t>
      </w:r>
      <w:r w:rsidRPr="00AB2E84">
        <w:rPr>
          <w:rFonts w:ascii="Cambria" w:hAnsi="Cambria"/>
          <w:sz w:val="22"/>
          <w:szCs w:val="22"/>
        </w:rPr>
        <w:t xml:space="preserve"> набелязаните оперативни цели в двете програми: „Администриране и осигуряване на дипломатическата служба” и „Управление на задграничните представителства и подкрепа на българските граждани в чужбина”. Продължи процесът по управление</w:t>
      </w:r>
      <w:r w:rsidR="00586D11">
        <w:rPr>
          <w:rFonts w:ascii="Cambria" w:hAnsi="Cambria"/>
          <w:sz w:val="22"/>
          <w:szCs w:val="22"/>
        </w:rPr>
        <w:t>то</w:t>
      </w:r>
      <w:r w:rsidRPr="00AB2E84">
        <w:rPr>
          <w:rFonts w:ascii="Cambria" w:hAnsi="Cambria"/>
          <w:sz w:val="22"/>
          <w:szCs w:val="22"/>
        </w:rPr>
        <w:t xml:space="preserve"> на професионалното кариерно развитие на дипломатическите служители</w:t>
      </w:r>
      <w:r w:rsidR="006456CC">
        <w:rPr>
          <w:rFonts w:ascii="Cambria" w:hAnsi="Cambria"/>
          <w:sz w:val="22"/>
          <w:szCs w:val="22"/>
        </w:rPr>
        <w:t xml:space="preserve"> и </w:t>
      </w:r>
      <w:r w:rsidRPr="00AB2E84">
        <w:rPr>
          <w:rFonts w:ascii="Cambria" w:hAnsi="Cambria"/>
          <w:sz w:val="22"/>
          <w:szCs w:val="22"/>
        </w:rPr>
        <w:t xml:space="preserve">усъвършенстването на професионалната и езикова квалификация на служителите в дипломатическата служба. През отчетния период бяха предприемани действия за подобряване на материално-техническата база на ведомството, поддържане на административно-информационните и техническите способности, оптимизация на електронния документооборот и повишаване на нивото на </w:t>
      </w:r>
      <w:r w:rsidR="00232F20">
        <w:rPr>
          <w:rFonts w:ascii="Cambria" w:hAnsi="Cambria"/>
          <w:sz w:val="22"/>
          <w:szCs w:val="22"/>
        </w:rPr>
        <w:t>комуникация с</w:t>
      </w:r>
      <w:r w:rsidR="007705C2">
        <w:rPr>
          <w:rFonts w:ascii="Cambria" w:hAnsi="Cambria"/>
          <w:sz w:val="22"/>
          <w:szCs w:val="22"/>
        </w:rPr>
        <w:t xml:space="preserve"> </w:t>
      </w:r>
      <w:r w:rsidRPr="00AB2E84">
        <w:rPr>
          <w:rFonts w:ascii="Cambria" w:hAnsi="Cambria"/>
          <w:sz w:val="22"/>
          <w:szCs w:val="22"/>
        </w:rPr>
        <w:t>мрежовата и информационна сигурност.</w:t>
      </w:r>
      <w:r w:rsidR="00C84CFE">
        <w:rPr>
          <w:rFonts w:ascii="Cambria" w:hAnsi="Cambria"/>
          <w:sz w:val="22"/>
          <w:szCs w:val="22"/>
        </w:rPr>
        <w:t xml:space="preserve"> </w:t>
      </w:r>
      <w:r w:rsidR="0066020E">
        <w:rPr>
          <w:rFonts w:ascii="Cambria" w:hAnsi="Cambria"/>
          <w:sz w:val="22"/>
          <w:szCs w:val="22"/>
        </w:rPr>
        <w:t xml:space="preserve">Министерството продължи да поддържа </w:t>
      </w:r>
      <w:r w:rsidRPr="00AB2E84">
        <w:rPr>
          <w:rFonts w:ascii="Cambria" w:hAnsi="Cambria"/>
          <w:sz w:val="22"/>
          <w:szCs w:val="22"/>
        </w:rPr>
        <w:t xml:space="preserve">мрежата от </w:t>
      </w:r>
      <w:r w:rsidR="0066020E">
        <w:rPr>
          <w:rFonts w:ascii="Cambria" w:hAnsi="Cambria"/>
          <w:sz w:val="22"/>
          <w:szCs w:val="22"/>
        </w:rPr>
        <w:t xml:space="preserve">всички </w:t>
      </w:r>
      <w:r w:rsidRPr="00AB2E84">
        <w:rPr>
          <w:rFonts w:ascii="Cambria" w:hAnsi="Cambria"/>
          <w:sz w:val="22"/>
          <w:szCs w:val="22"/>
        </w:rPr>
        <w:t>задгранични представителства</w:t>
      </w:r>
      <w:r w:rsidR="0066020E">
        <w:rPr>
          <w:rFonts w:ascii="Cambria" w:hAnsi="Cambria"/>
          <w:sz w:val="22"/>
          <w:szCs w:val="22"/>
        </w:rPr>
        <w:t xml:space="preserve"> на Република България</w:t>
      </w:r>
      <w:r w:rsidRPr="00AB2E84">
        <w:rPr>
          <w:rFonts w:ascii="Cambria" w:hAnsi="Cambria"/>
          <w:sz w:val="22"/>
          <w:szCs w:val="22"/>
        </w:rPr>
        <w:t>, които работеха ефективно за изпълнение на външнополитическите приоритети на страната.</w:t>
      </w:r>
    </w:p>
    <w:p w14:paraId="13FAD6A3" w14:textId="77777777" w:rsidR="00775ED0" w:rsidRPr="00F01798" w:rsidRDefault="005D3045" w:rsidP="00AB2E84">
      <w:pPr>
        <w:tabs>
          <w:tab w:val="left" w:pos="0"/>
        </w:tabs>
        <w:jc w:val="both"/>
        <w:rPr>
          <w:rFonts w:ascii="Cambria" w:hAnsi="Cambria"/>
          <w:bCs/>
          <w:sz w:val="22"/>
          <w:szCs w:val="22"/>
        </w:rPr>
      </w:pPr>
      <w:r w:rsidRPr="00C54F73">
        <w:rPr>
          <w:rFonts w:ascii="Cambria" w:hAnsi="Cambria"/>
          <w:sz w:val="22"/>
          <w:szCs w:val="22"/>
        </w:rPr>
        <w:tab/>
      </w:r>
      <w:r w:rsidR="00764CA0" w:rsidRPr="00F01798">
        <w:rPr>
          <w:rFonts w:ascii="Cambria" w:hAnsi="Cambria"/>
          <w:bCs/>
          <w:sz w:val="22"/>
          <w:szCs w:val="22"/>
        </w:rPr>
        <w:t xml:space="preserve">МВнР продължи </w:t>
      </w:r>
      <w:r w:rsidR="00FF3F0E" w:rsidRPr="00F01798">
        <w:rPr>
          <w:rFonts w:ascii="Cambria" w:hAnsi="Cambria"/>
          <w:bCs/>
          <w:sz w:val="22"/>
          <w:szCs w:val="22"/>
        </w:rPr>
        <w:t>да поддържа</w:t>
      </w:r>
      <w:r w:rsidR="00FF3F0E" w:rsidRPr="00F01798">
        <w:rPr>
          <w:rFonts w:ascii="Cambria" w:hAnsi="Cambria"/>
          <w:bCs/>
          <w:iCs/>
          <w:sz w:val="22"/>
          <w:szCs w:val="22"/>
          <w:lang w:eastAsia="ar-SA"/>
        </w:rPr>
        <w:t xml:space="preserve"> </w:t>
      </w:r>
      <w:r w:rsidR="00FF3F0E" w:rsidRPr="00F01798">
        <w:rPr>
          <w:rFonts w:ascii="Cambria" w:hAnsi="Cambria"/>
          <w:bCs/>
          <w:iCs/>
          <w:sz w:val="22"/>
          <w:szCs w:val="22"/>
        </w:rPr>
        <w:t xml:space="preserve">денонощен </w:t>
      </w:r>
      <w:r w:rsidR="00FF3F0E" w:rsidRPr="00232F20">
        <w:rPr>
          <w:rFonts w:ascii="Cambria" w:hAnsi="Cambria"/>
          <w:b/>
          <w:bCs/>
          <w:iCs/>
          <w:sz w:val="22"/>
          <w:szCs w:val="22"/>
        </w:rPr>
        <w:t xml:space="preserve">информационен </w:t>
      </w:r>
      <w:r w:rsidR="00232F20" w:rsidRPr="00232F20">
        <w:rPr>
          <w:rFonts w:ascii="Cambria" w:hAnsi="Cambria"/>
          <w:b/>
          <w:bCs/>
          <w:iCs/>
          <w:sz w:val="22"/>
          <w:szCs w:val="22"/>
        </w:rPr>
        <w:t>„К</w:t>
      </w:r>
      <w:r w:rsidR="00FF3F0E" w:rsidRPr="00232F20">
        <w:rPr>
          <w:rFonts w:ascii="Cambria" w:hAnsi="Cambria"/>
          <w:b/>
          <w:bCs/>
          <w:iCs/>
          <w:sz w:val="22"/>
          <w:szCs w:val="22"/>
        </w:rPr>
        <w:t>ол център</w:t>
      </w:r>
      <w:r w:rsidR="00232F20" w:rsidRPr="00232F20">
        <w:rPr>
          <w:rFonts w:ascii="Cambria" w:hAnsi="Cambria"/>
          <w:b/>
          <w:bCs/>
          <w:iCs/>
          <w:sz w:val="22"/>
          <w:szCs w:val="22"/>
        </w:rPr>
        <w:t>“</w:t>
      </w:r>
      <w:r w:rsidR="00FF3F0E" w:rsidRPr="00F01798">
        <w:rPr>
          <w:rFonts w:ascii="Cambria" w:hAnsi="Cambria"/>
          <w:bCs/>
          <w:iCs/>
          <w:sz w:val="22"/>
          <w:szCs w:val="22"/>
        </w:rPr>
        <w:t xml:space="preserve"> с 8 телефонни линии, на които гражданите получават денонощно информация и/или подават сигнали в случай на криза или ситуация</w:t>
      </w:r>
      <w:r w:rsidR="00F1681C" w:rsidRPr="00F01798">
        <w:rPr>
          <w:rFonts w:ascii="Cambria" w:hAnsi="Cambria"/>
          <w:bCs/>
          <w:sz w:val="22"/>
          <w:szCs w:val="22"/>
        </w:rPr>
        <w:t>.</w:t>
      </w:r>
      <w:r w:rsidR="00FF3F0E" w:rsidRPr="00F01798">
        <w:rPr>
          <w:rFonts w:ascii="Cambria" w:hAnsi="Cambria"/>
          <w:bCs/>
          <w:sz w:val="22"/>
          <w:szCs w:val="22"/>
        </w:rPr>
        <w:t xml:space="preserve"> На интернет страницата на министерството в </w:t>
      </w:r>
      <w:r w:rsidR="00FF3F0E" w:rsidRPr="00F01798">
        <w:rPr>
          <w:rFonts w:ascii="Cambria" w:hAnsi="Cambria"/>
          <w:bCs/>
          <w:iCs/>
          <w:sz w:val="22"/>
          <w:szCs w:val="22"/>
        </w:rPr>
        <w:t>интерактивната карта на света – „</w:t>
      </w:r>
      <w:proofErr w:type="spellStart"/>
      <w:r w:rsidR="00FF3F0E" w:rsidRPr="00F01798">
        <w:rPr>
          <w:rFonts w:ascii="Cambria" w:hAnsi="Cambria"/>
          <w:bCs/>
          <w:iCs/>
          <w:sz w:val="22"/>
          <w:szCs w:val="22"/>
        </w:rPr>
        <w:t>Коронавирусът</w:t>
      </w:r>
      <w:proofErr w:type="spellEnd"/>
      <w:r w:rsidR="00FF3F0E" w:rsidRPr="00F01798">
        <w:rPr>
          <w:rFonts w:ascii="Cambria" w:hAnsi="Cambria"/>
          <w:bCs/>
          <w:iCs/>
          <w:sz w:val="22"/>
          <w:szCs w:val="22"/>
        </w:rPr>
        <w:t xml:space="preserve"> – как да пътуваме“ ежедневно се помества и актуализира информация за условията и мерките за пътуване в условията на пандемията за всяка една държава.</w:t>
      </w:r>
      <w:r w:rsidR="00232F20">
        <w:rPr>
          <w:rFonts w:ascii="Cambria" w:hAnsi="Cambria"/>
          <w:bCs/>
          <w:iCs/>
          <w:sz w:val="22"/>
          <w:szCs w:val="22"/>
        </w:rPr>
        <w:t xml:space="preserve"> Своевременно бе публикувана и информация за хода на изборите в чужбина. </w:t>
      </w:r>
    </w:p>
    <w:p w14:paraId="13FAD6A4" w14:textId="77777777" w:rsidR="0037225B" w:rsidRDefault="005D3045" w:rsidP="00205EDA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C54F73">
        <w:rPr>
          <w:rFonts w:ascii="Cambria" w:hAnsi="Cambria"/>
          <w:sz w:val="22"/>
          <w:szCs w:val="22"/>
        </w:rPr>
        <w:tab/>
      </w:r>
      <w:r w:rsidR="00CC46B1" w:rsidRPr="00C54F73">
        <w:rPr>
          <w:rFonts w:ascii="Cambria" w:hAnsi="Cambria"/>
          <w:sz w:val="22"/>
          <w:szCs w:val="22"/>
        </w:rPr>
        <w:t>Чрез средствата на публичната</w:t>
      </w:r>
      <w:r w:rsidR="00FA0193">
        <w:rPr>
          <w:rFonts w:ascii="Cambria" w:hAnsi="Cambria"/>
          <w:sz w:val="22"/>
          <w:szCs w:val="22"/>
        </w:rPr>
        <w:t xml:space="preserve"> дипломация интензивно се работеше</w:t>
      </w:r>
      <w:r w:rsidR="00CC46B1" w:rsidRPr="00C54F73">
        <w:rPr>
          <w:rFonts w:ascii="Cambria" w:hAnsi="Cambria"/>
          <w:sz w:val="22"/>
          <w:szCs w:val="22"/>
        </w:rPr>
        <w:t xml:space="preserve"> за осъществяване на оперативните цели, дефинирани в двете програми </w:t>
      </w:r>
      <w:r w:rsidR="00CC46B1" w:rsidRPr="00232F20">
        <w:rPr>
          <w:rFonts w:ascii="Cambria" w:hAnsi="Cambria"/>
          <w:b/>
          <w:sz w:val="22"/>
          <w:szCs w:val="22"/>
        </w:rPr>
        <w:t>„Публични дейности”</w:t>
      </w:r>
      <w:r w:rsidR="00CC46B1" w:rsidRPr="00C54F73">
        <w:rPr>
          <w:rFonts w:ascii="Cambria" w:hAnsi="Cambria"/>
          <w:sz w:val="22"/>
          <w:szCs w:val="22"/>
        </w:rPr>
        <w:t xml:space="preserve"> и </w:t>
      </w:r>
      <w:r w:rsidR="00CC46B1" w:rsidRPr="00232F20">
        <w:rPr>
          <w:rFonts w:ascii="Cambria" w:hAnsi="Cambria"/>
          <w:b/>
          <w:sz w:val="22"/>
          <w:szCs w:val="22"/>
        </w:rPr>
        <w:t>„Културна дипломация”</w:t>
      </w:r>
      <w:r w:rsidR="00E90824">
        <w:rPr>
          <w:rFonts w:ascii="Cambria" w:hAnsi="Cambria"/>
          <w:sz w:val="22"/>
          <w:szCs w:val="22"/>
          <w:lang w:val="en-US"/>
        </w:rPr>
        <w:t xml:space="preserve"> </w:t>
      </w:r>
      <w:r w:rsidR="00E90824">
        <w:rPr>
          <w:rFonts w:ascii="Cambria" w:hAnsi="Cambria"/>
          <w:sz w:val="22"/>
          <w:szCs w:val="22"/>
        </w:rPr>
        <w:t xml:space="preserve">на политика </w:t>
      </w:r>
      <w:r w:rsidR="00E90824" w:rsidRPr="00232F20">
        <w:rPr>
          <w:rFonts w:ascii="Cambria" w:hAnsi="Cambria"/>
          <w:b/>
          <w:sz w:val="22"/>
          <w:szCs w:val="22"/>
        </w:rPr>
        <w:t>„Публична дипломация“</w:t>
      </w:r>
      <w:r w:rsidR="00CC46B1" w:rsidRPr="00C54F73">
        <w:rPr>
          <w:rFonts w:ascii="Cambria" w:hAnsi="Cambria"/>
          <w:sz w:val="22"/>
          <w:szCs w:val="22"/>
        </w:rPr>
        <w:t>.</w:t>
      </w:r>
      <w:r w:rsidR="00FA0193">
        <w:rPr>
          <w:rFonts w:ascii="Cambria" w:hAnsi="Cambria"/>
          <w:sz w:val="22"/>
          <w:szCs w:val="22"/>
        </w:rPr>
        <w:t xml:space="preserve"> </w:t>
      </w:r>
      <w:r w:rsidR="00CC46B1" w:rsidRPr="00C54F73">
        <w:rPr>
          <w:rFonts w:ascii="Cambria" w:hAnsi="Cambria"/>
          <w:sz w:val="22"/>
          <w:szCs w:val="22"/>
        </w:rPr>
        <w:t>Дипломатическият институт</w:t>
      </w:r>
      <w:r w:rsidR="00C84CFE">
        <w:rPr>
          <w:rFonts w:ascii="Cambria" w:hAnsi="Cambria"/>
          <w:sz w:val="22"/>
          <w:szCs w:val="22"/>
        </w:rPr>
        <w:t xml:space="preserve">, </w:t>
      </w:r>
      <w:r w:rsidR="00232F20">
        <w:rPr>
          <w:rFonts w:ascii="Cambria" w:hAnsi="Cambria"/>
          <w:sz w:val="22"/>
          <w:szCs w:val="22"/>
        </w:rPr>
        <w:t>въпреки</w:t>
      </w:r>
      <w:r w:rsidR="00C84CFE">
        <w:rPr>
          <w:rFonts w:ascii="Cambria" w:hAnsi="Cambria"/>
          <w:sz w:val="22"/>
          <w:szCs w:val="22"/>
        </w:rPr>
        <w:t xml:space="preserve"> ограниченията, породени от глобалната пандемия,</w:t>
      </w:r>
      <w:r w:rsidR="00FF3F0E">
        <w:rPr>
          <w:rFonts w:ascii="Cambria" w:hAnsi="Cambria"/>
          <w:sz w:val="22"/>
          <w:szCs w:val="22"/>
        </w:rPr>
        <w:t xml:space="preserve"> реализира публични прояви с участието на </w:t>
      </w:r>
      <w:r w:rsidR="00FF3F0E" w:rsidRPr="00FF3F0E">
        <w:rPr>
          <w:rFonts w:ascii="Cambria" w:hAnsi="Cambria"/>
          <w:bCs/>
          <w:iCs/>
          <w:sz w:val="22"/>
          <w:szCs w:val="22"/>
        </w:rPr>
        <w:t>изявени експерти и дипломати</w:t>
      </w:r>
      <w:r w:rsidR="00FF3F0E">
        <w:rPr>
          <w:rFonts w:ascii="Cambria" w:hAnsi="Cambria"/>
          <w:bCs/>
          <w:iCs/>
          <w:sz w:val="22"/>
          <w:szCs w:val="22"/>
        </w:rPr>
        <w:t>, както и редиц</w:t>
      </w:r>
      <w:r w:rsidR="00DF6754">
        <w:rPr>
          <w:rFonts w:ascii="Cambria" w:hAnsi="Cambria"/>
          <w:bCs/>
          <w:iCs/>
          <w:sz w:val="22"/>
          <w:szCs w:val="22"/>
        </w:rPr>
        <w:t xml:space="preserve">а обучителни курсове и семинари, които предоставят </w:t>
      </w:r>
      <w:r w:rsidR="00DF6754" w:rsidRPr="00DF6754">
        <w:rPr>
          <w:rFonts w:ascii="Cambria" w:hAnsi="Cambria"/>
          <w:bCs/>
          <w:iCs/>
          <w:sz w:val="22"/>
          <w:szCs w:val="22"/>
        </w:rPr>
        <w:t>допълнителни практически знания и умения на участниците, повишавайки тяхната експертиза</w:t>
      </w:r>
      <w:r w:rsidR="00E90824">
        <w:rPr>
          <w:rFonts w:ascii="Cambria" w:hAnsi="Cambria"/>
          <w:bCs/>
          <w:iCs/>
          <w:sz w:val="22"/>
          <w:szCs w:val="22"/>
        </w:rPr>
        <w:t xml:space="preserve">. </w:t>
      </w:r>
      <w:r w:rsidR="00CC46B1" w:rsidRPr="00C54F73">
        <w:rPr>
          <w:rFonts w:ascii="Cambria" w:hAnsi="Cambria"/>
          <w:sz w:val="22"/>
          <w:szCs w:val="22"/>
        </w:rPr>
        <w:t>Държавният културен институт</w:t>
      </w:r>
      <w:r w:rsidR="00DF6754">
        <w:rPr>
          <w:rFonts w:ascii="Cambria" w:hAnsi="Cambria"/>
          <w:sz w:val="22"/>
          <w:szCs w:val="22"/>
        </w:rPr>
        <w:t xml:space="preserve">, съвместно с българските задгранични представителства и партньори в и извън страната проведе редица събития, с </w:t>
      </w:r>
      <w:r w:rsidR="00DF6754">
        <w:rPr>
          <w:rFonts w:ascii="Cambria" w:hAnsi="Cambria"/>
          <w:sz w:val="22"/>
          <w:szCs w:val="22"/>
        </w:rPr>
        <w:lastRenderedPageBreak/>
        <w:t xml:space="preserve">цел </w:t>
      </w:r>
      <w:proofErr w:type="spellStart"/>
      <w:r w:rsidR="00DF6754">
        <w:rPr>
          <w:rFonts w:ascii="Cambria" w:hAnsi="Cambria"/>
          <w:sz w:val="22"/>
          <w:szCs w:val="22"/>
        </w:rPr>
        <w:t>промотиране</w:t>
      </w:r>
      <w:proofErr w:type="spellEnd"/>
      <w:r w:rsidR="00DF6754">
        <w:rPr>
          <w:rFonts w:ascii="Cambria" w:hAnsi="Cambria"/>
          <w:sz w:val="22"/>
          <w:szCs w:val="22"/>
        </w:rPr>
        <w:t xml:space="preserve"> на българск</w:t>
      </w:r>
      <w:r w:rsidR="00C1410D">
        <w:rPr>
          <w:rFonts w:ascii="Cambria" w:hAnsi="Cambria"/>
          <w:sz w:val="22"/>
          <w:szCs w:val="22"/>
        </w:rPr>
        <w:t xml:space="preserve">ия език и </w:t>
      </w:r>
      <w:r w:rsidR="00DF6754">
        <w:rPr>
          <w:rFonts w:ascii="Cambria" w:hAnsi="Cambria"/>
          <w:sz w:val="22"/>
          <w:szCs w:val="22"/>
        </w:rPr>
        <w:t>култур</w:t>
      </w:r>
      <w:r w:rsidR="00C1410D">
        <w:rPr>
          <w:rFonts w:ascii="Cambria" w:hAnsi="Cambria"/>
          <w:sz w:val="22"/>
          <w:szCs w:val="22"/>
        </w:rPr>
        <w:t>но-историческо наследство</w:t>
      </w:r>
      <w:r w:rsidR="00DA4226">
        <w:rPr>
          <w:rFonts w:ascii="Cambria" w:hAnsi="Cambria"/>
          <w:sz w:val="22"/>
          <w:szCs w:val="22"/>
        </w:rPr>
        <w:t xml:space="preserve">, </w:t>
      </w:r>
      <w:r w:rsidR="00012178">
        <w:rPr>
          <w:rFonts w:ascii="Cambria" w:hAnsi="Cambria"/>
          <w:sz w:val="22"/>
          <w:szCs w:val="22"/>
        </w:rPr>
        <w:t xml:space="preserve">популяризиране на постиженията на </w:t>
      </w:r>
      <w:r w:rsidR="00C1410D">
        <w:rPr>
          <w:rFonts w:ascii="Cambria" w:hAnsi="Cambria"/>
          <w:sz w:val="22"/>
          <w:szCs w:val="22"/>
        </w:rPr>
        <w:t xml:space="preserve">българската култура и наука, </w:t>
      </w:r>
      <w:r w:rsidR="00DA4226" w:rsidRPr="00DA4226">
        <w:rPr>
          <w:rFonts w:ascii="Cambria" w:hAnsi="Cambria"/>
          <w:sz w:val="22"/>
          <w:szCs w:val="22"/>
        </w:rPr>
        <w:t xml:space="preserve">утвърждаване на </w:t>
      </w:r>
      <w:r w:rsidR="00C1410D">
        <w:rPr>
          <w:rFonts w:ascii="Cambria" w:hAnsi="Cambria"/>
          <w:sz w:val="22"/>
          <w:szCs w:val="22"/>
        </w:rPr>
        <w:t xml:space="preserve">позитивен </w:t>
      </w:r>
      <w:r w:rsidR="00DA4226" w:rsidRPr="00DA4226">
        <w:rPr>
          <w:rFonts w:ascii="Cambria" w:hAnsi="Cambria"/>
          <w:sz w:val="22"/>
          <w:szCs w:val="22"/>
        </w:rPr>
        <w:t xml:space="preserve">образ на България като </w:t>
      </w:r>
      <w:r w:rsidR="00C1410D">
        <w:rPr>
          <w:rFonts w:ascii="Cambria" w:hAnsi="Cambria"/>
          <w:sz w:val="22"/>
          <w:szCs w:val="22"/>
        </w:rPr>
        <w:t xml:space="preserve">пълноценен </w:t>
      </w:r>
      <w:r w:rsidR="00DA4226" w:rsidRPr="00DA4226">
        <w:rPr>
          <w:rFonts w:ascii="Cambria" w:hAnsi="Cambria"/>
          <w:sz w:val="22"/>
          <w:szCs w:val="22"/>
        </w:rPr>
        <w:t>член на ЕС и подобряване на обществените нагласи за страната в чужбина</w:t>
      </w:r>
      <w:r w:rsidR="008872E4" w:rsidRPr="00C54F73">
        <w:rPr>
          <w:rFonts w:ascii="Cambria" w:hAnsi="Cambria"/>
          <w:sz w:val="22"/>
          <w:szCs w:val="22"/>
        </w:rPr>
        <w:t>.</w:t>
      </w:r>
      <w:r w:rsidR="00DA4226">
        <w:rPr>
          <w:rFonts w:ascii="Cambria" w:hAnsi="Cambria"/>
          <w:sz w:val="22"/>
          <w:szCs w:val="22"/>
        </w:rPr>
        <w:t xml:space="preserve"> </w:t>
      </w:r>
      <w:r w:rsidR="006456CC">
        <w:rPr>
          <w:rFonts w:ascii="Cambria" w:hAnsi="Cambria"/>
          <w:sz w:val="22"/>
          <w:szCs w:val="22"/>
        </w:rPr>
        <w:t>Пресцентърът на МВнР</w:t>
      </w:r>
      <w:r w:rsidR="00B779FA">
        <w:rPr>
          <w:rFonts w:ascii="Cambria" w:hAnsi="Cambria"/>
          <w:sz w:val="22"/>
          <w:szCs w:val="22"/>
        </w:rPr>
        <w:t xml:space="preserve"> бе ангажиран с п</w:t>
      </w:r>
      <w:r w:rsidR="00B779FA" w:rsidRPr="00B779FA">
        <w:rPr>
          <w:rFonts w:ascii="Cambria" w:hAnsi="Cambria"/>
          <w:sz w:val="22"/>
          <w:szCs w:val="22"/>
        </w:rPr>
        <w:t>ублично</w:t>
      </w:r>
      <w:r w:rsidR="00B779FA">
        <w:rPr>
          <w:rFonts w:ascii="Cambria" w:hAnsi="Cambria"/>
          <w:sz w:val="22"/>
          <w:szCs w:val="22"/>
        </w:rPr>
        <w:t>то</w:t>
      </w:r>
      <w:r w:rsidR="00B779FA" w:rsidRPr="00B779FA">
        <w:rPr>
          <w:rFonts w:ascii="Cambria" w:hAnsi="Cambria"/>
          <w:sz w:val="22"/>
          <w:szCs w:val="22"/>
        </w:rPr>
        <w:t xml:space="preserve"> представяне на дейността на министъра на външните работи и институцията </w:t>
      </w:r>
      <w:r w:rsidR="00232F20">
        <w:rPr>
          <w:rFonts w:ascii="Cambria" w:hAnsi="Cambria"/>
          <w:sz w:val="22"/>
          <w:szCs w:val="22"/>
        </w:rPr>
        <w:t>като цяло чрез</w:t>
      </w:r>
      <w:r w:rsidR="00B779FA" w:rsidRPr="00B779FA">
        <w:rPr>
          <w:rFonts w:ascii="Cambria" w:hAnsi="Cambria"/>
          <w:sz w:val="22"/>
          <w:szCs w:val="22"/>
        </w:rPr>
        <w:t xml:space="preserve"> публикуване на съобщения до медиите от срещи</w:t>
      </w:r>
      <w:r w:rsidR="006456CC">
        <w:rPr>
          <w:rFonts w:ascii="Cambria" w:hAnsi="Cambria"/>
          <w:sz w:val="22"/>
          <w:szCs w:val="22"/>
        </w:rPr>
        <w:t xml:space="preserve">, посещения </w:t>
      </w:r>
      <w:r w:rsidR="00B779FA" w:rsidRPr="00B779FA">
        <w:rPr>
          <w:rFonts w:ascii="Cambria" w:hAnsi="Cambria"/>
          <w:sz w:val="22"/>
          <w:szCs w:val="22"/>
        </w:rPr>
        <w:t>и събития от обществено значим характер</w:t>
      </w:r>
      <w:r w:rsidR="00DA4226" w:rsidRPr="00DA4226">
        <w:rPr>
          <w:rFonts w:ascii="Cambria" w:hAnsi="Cambria"/>
          <w:sz w:val="22"/>
          <w:szCs w:val="22"/>
        </w:rPr>
        <w:t xml:space="preserve">. </w:t>
      </w:r>
    </w:p>
    <w:p w14:paraId="13FAD6A5" w14:textId="77777777" w:rsidR="009D47A9" w:rsidRDefault="0037225B" w:rsidP="00205EDA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 w:rsidR="00E90824" w:rsidRPr="00E90824">
        <w:rPr>
          <w:rFonts w:ascii="Cambria" w:hAnsi="Cambria"/>
          <w:sz w:val="22"/>
          <w:szCs w:val="22"/>
        </w:rPr>
        <w:t xml:space="preserve">Политиката </w:t>
      </w:r>
      <w:r w:rsidR="00E90824" w:rsidRPr="00232F20">
        <w:rPr>
          <w:rFonts w:ascii="Cambria" w:hAnsi="Cambria"/>
          <w:b/>
          <w:sz w:val="22"/>
          <w:szCs w:val="22"/>
        </w:rPr>
        <w:t>„Активна двустранна и многостранна дипломация“</w:t>
      </w:r>
      <w:r w:rsidR="00E90824" w:rsidRPr="00E90824">
        <w:rPr>
          <w:rFonts w:ascii="Cambria" w:hAnsi="Cambria"/>
          <w:sz w:val="22"/>
          <w:szCs w:val="22"/>
        </w:rPr>
        <w:t xml:space="preserve"> е </w:t>
      </w:r>
      <w:r w:rsidR="00232F20">
        <w:rPr>
          <w:rFonts w:ascii="Cambria" w:hAnsi="Cambria"/>
          <w:sz w:val="22"/>
          <w:szCs w:val="22"/>
        </w:rPr>
        <w:t xml:space="preserve">основното </w:t>
      </w:r>
      <w:r w:rsidR="00E90824" w:rsidRPr="00E90824">
        <w:rPr>
          <w:rFonts w:ascii="Cambria" w:hAnsi="Cambria"/>
          <w:sz w:val="22"/>
          <w:szCs w:val="22"/>
        </w:rPr>
        <w:t xml:space="preserve">съдържание на дейността на Министерство на външните работи като орган, който съгласно Конституцията на Република България, провежда външната политика на държавата. </w:t>
      </w:r>
      <w:r w:rsidR="004928CB" w:rsidRPr="00C54F73">
        <w:rPr>
          <w:rFonts w:ascii="Cambria" w:hAnsi="Cambria"/>
          <w:sz w:val="22"/>
          <w:szCs w:val="22"/>
        </w:rPr>
        <w:t xml:space="preserve">В </w:t>
      </w:r>
      <w:r w:rsidR="00AF6E05">
        <w:rPr>
          <w:rFonts w:ascii="Cambria" w:hAnsi="Cambria"/>
          <w:sz w:val="22"/>
          <w:szCs w:val="22"/>
        </w:rPr>
        <w:t xml:space="preserve">усложнената глобална обстановка, </w:t>
      </w:r>
      <w:r w:rsidR="00232F20">
        <w:rPr>
          <w:rFonts w:ascii="Cambria" w:hAnsi="Cambria"/>
          <w:sz w:val="22"/>
          <w:szCs w:val="22"/>
        </w:rPr>
        <w:t>свързана с</w:t>
      </w:r>
      <w:r w:rsidR="00C1410D">
        <w:rPr>
          <w:rFonts w:ascii="Cambria" w:hAnsi="Cambria"/>
          <w:sz w:val="22"/>
          <w:szCs w:val="22"/>
        </w:rPr>
        <w:t xml:space="preserve"> </w:t>
      </w:r>
      <w:r w:rsidR="00AF6E05">
        <w:rPr>
          <w:rFonts w:ascii="Cambria" w:hAnsi="Cambria"/>
          <w:sz w:val="22"/>
          <w:szCs w:val="22"/>
        </w:rPr>
        <w:t>пандемията</w:t>
      </w:r>
      <w:r w:rsidR="004928CB" w:rsidRPr="00C54F73">
        <w:rPr>
          <w:rFonts w:ascii="Cambria" w:hAnsi="Cambria"/>
          <w:sz w:val="22"/>
          <w:szCs w:val="22"/>
        </w:rPr>
        <w:t xml:space="preserve"> COVID-19, бяха положени усилия за максимално реализиране на поставените оперативни цели, разписани в седемте програми: </w:t>
      </w:r>
      <w:r w:rsidR="004928CB" w:rsidRPr="00232F20">
        <w:rPr>
          <w:rFonts w:ascii="Cambria" w:hAnsi="Cambria"/>
          <w:b/>
          <w:sz w:val="22"/>
          <w:szCs w:val="22"/>
        </w:rPr>
        <w:t>„Принос за формиране на политики на ЕС и НАТО”, „Двустранни отношения”, „Международно сътрудничество”, „Европейска политика”, „Визова политика и управление на кризи”, „Осигуряване и контрол на външнополитическата дейност”</w:t>
      </w:r>
      <w:r w:rsidR="004928CB" w:rsidRPr="00974E58">
        <w:rPr>
          <w:rFonts w:ascii="Cambria" w:hAnsi="Cambria"/>
          <w:sz w:val="22"/>
          <w:szCs w:val="22"/>
        </w:rPr>
        <w:t xml:space="preserve"> и </w:t>
      </w:r>
      <w:r w:rsidR="004928CB" w:rsidRPr="00232F20">
        <w:rPr>
          <w:rFonts w:ascii="Cambria" w:hAnsi="Cambria"/>
          <w:b/>
          <w:sz w:val="22"/>
          <w:szCs w:val="22"/>
        </w:rPr>
        <w:t>„Международно сътрудничество за развитие и хуманитарни въпроси”.</w:t>
      </w:r>
      <w:r w:rsidR="00CC46B1" w:rsidRPr="00C54F73">
        <w:rPr>
          <w:rFonts w:ascii="Cambria" w:hAnsi="Cambria"/>
          <w:sz w:val="22"/>
          <w:szCs w:val="22"/>
        </w:rPr>
        <w:t xml:space="preserve"> </w:t>
      </w:r>
    </w:p>
    <w:p w14:paraId="13FAD6A6" w14:textId="77777777" w:rsidR="00E90824" w:rsidRDefault="00725CD0" w:rsidP="00F02B2C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 w:rsidR="00E90824" w:rsidRPr="00E90824">
        <w:rPr>
          <w:rFonts w:ascii="Cambria" w:hAnsi="Cambria"/>
          <w:sz w:val="22"/>
          <w:szCs w:val="22"/>
        </w:rPr>
        <w:t xml:space="preserve">Водещи насоки в работата на МВнР и задграничните представителства продължиха да бъдат: </w:t>
      </w:r>
      <w:r w:rsidR="00E90824" w:rsidRPr="00232F20">
        <w:rPr>
          <w:rFonts w:ascii="Cambria" w:hAnsi="Cambria"/>
          <w:b/>
          <w:sz w:val="22"/>
          <w:szCs w:val="22"/>
        </w:rPr>
        <w:t xml:space="preserve">активна позиция и принос на страната към формирането и реализацията на политиките в рамките на ЕС и НАТО; ефективно участие в работата на ООН, ОССЕ, Съвета на Европа и други </w:t>
      </w:r>
      <w:r w:rsidR="0079236C" w:rsidRPr="00232F20">
        <w:rPr>
          <w:rFonts w:ascii="Cambria" w:hAnsi="Cambria"/>
          <w:b/>
          <w:sz w:val="22"/>
          <w:szCs w:val="22"/>
        </w:rPr>
        <w:t xml:space="preserve">международни </w:t>
      </w:r>
      <w:r w:rsidR="00E90824" w:rsidRPr="00232F20">
        <w:rPr>
          <w:rFonts w:ascii="Cambria" w:hAnsi="Cambria"/>
          <w:b/>
          <w:sz w:val="22"/>
          <w:szCs w:val="22"/>
        </w:rPr>
        <w:t>организации</w:t>
      </w:r>
      <w:r w:rsidR="00D3717C" w:rsidRPr="00232F20">
        <w:rPr>
          <w:rFonts w:ascii="Cambria" w:hAnsi="Cambria"/>
          <w:b/>
          <w:sz w:val="22"/>
          <w:szCs w:val="22"/>
          <w:lang w:val="en-US"/>
        </w:rPr>
        <w:t>;</w:t>
      </w:r>
      <w:r w:rsidR="00E90824" w:rsidRPr="00232F20">
        <w:rPr>
          <w:rFonts w:ascii="Cambria" w:hAnsi="Cambria"/>
          <w:b/>
          <w:sz w:val="22"/>
          <w:szCs w:val="22"/>
        </w:rPr>
        <w:t xml:space="preserve"> ангажираност с принципите на върховенството на закона, правата на човека, демокрацията, международното право и </w:t>
      </w:r>
      <w:proofErr w:type="spellStart"/>
      <w:r w:rsidR="00E90824" w:rsidRPr="00232F20">
        <w:rPr>
          <w:rFonts w:ascii="Cambria" w:hAnsi="Cambria"/>
          <w:b/>
          <w:sz w:val="22"/>
          <w:szCs w:val="22"/>
        </w:rPr>
        <w:t>мултилатерализма</w:t>
      </w:r>
      <w:proofErr w:type="spellEnd"/>
      <w:r w:rsidR="00E90824" w:rsidRPr="00232F20">
        <w:rPr>
          <w:rFonts w:ascii="Cambria" w:hAnsi="Cambria"/>
          <w:b/>
          <w:sz w:val="22"/>
          <w:szCs w:val="22"/>
        </w:rPr>
        <w:t xml:space="preserve"> при решаването на глобалните проблеми; активна </w:t>
      </w:r>
      <w:r w:rsidR="00041DC7" w:rsidRPr="00232F20">
        <w:rPr>
          <w:rFonts w:ascii="Cambria" w:hAnsi="Cambria"/>
          <w:b/>
          <w:sz w:val="22"/>
          <w:szCs w:val="22"/>
        </w:rPr>
        <w:t>двустранна политика</w:t>
      </w:r>
      <w:r w:rsidR="00041DC7">
        <w:rPr>
          <w:rFonts w:ascii="Cambria" w:hAnsi="Cambria"/>
          <w:sz w:val="22"/>
          <w:szCs w:val="22"/>
        </w:rPr>
        <w:t xml:space="preserve"> </w:t>
      </w:r>
      <w:r w:rsidR="00E90824" w:rsidRPr="00E90824">
        <w:rPr>
          <w:rFonts w:ascii="Cambria" w:hAnsi="Cambria"/>
          <w:sz w:val="22"/>
          <w:szCs w:val="22"/>
        </w:rPr>
        <w:t xml:space="preserve">и </w:t>
      </w:r>
      <w:r w:rsidR="00E90824" w:rsidRPr="00232F20">
        <w:rPr>
          <w:rFonts w:ascii="Cambria" w:hAnsi="Cambria"/>
          <w:b/>
          <w:sz w:val="22"/>
          <w:szCs w:val="22"/>
        </w:rPr>
        <w:t>видима защита на интересите на българските общности и българските граждани</w:t>
      </w:r>
      <w:r w:rsidR="00041DC7" w:rsidRPr="00232F20">
        <w:rPr>
          <w:rFonts w:ascii="Cambria" w:hAnsi="Cambria"/>
          <w:b/>
          <w:sz w:val="22"/>
          <w:szCs w:val="22"/>
        </w:rPr>
        <w:t xml:space="preserve"> извън страната</w:t>
      </w:r>
      <w:r w:rsidR="00E90824" w:rsidRPr="00232F20">
        <w:rPr>
          <w:rFonts w:ascii="Cambria" w:hAnsi="Cambria"/>
          <w:b/>
          <w:sz w:val="22"/>
          <w:szCs w:val="22"/>
        </w:rPr>
        <w:t>.</w:t>
      </w:r>
      <w:r w:rsidR="009D47A9" w:rsidRPr="00C54F73">
        <w:rPr>
          <w:rFonts w:ascii="Cambria" w:hAnsi="Cambria"/>
          <w:sz w:val="22"/>
          <w:szCs w:val="22"/>
        </w:rPr>
        <w:tab/>
      </w:r>
    </w:p>
    <w:p w14:paraId="13FAD6A7" w14:textId="77777777" w:rsidR="004928CB" w:rsidRPr="00E90824" w:rsidRDefault="00E90824" w:rsidP="00E90824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 w:rsidRPr="00E90824">
        <w:rPr>
          <w:rFonts w:ascii="Cambria" w:hAnsi="Cambria"/>
          <w:sz w:val="22"/>
          <w:szCs w:val="22"/>
        </w:rPr>
        <w:t>Кризата, породена от пандемията от COVID-19</w:t>
      </w:r>
      <w:r w:rsidR="00232F20">
        <w:rPr>
          <w:rFonts w:ascii="Cambria" w:hAnsi="Cambria"/>
          <w:sz w:val="22"/>
          <w:szCs w:val="22"/>
        </w:rPr>
        <w:t xml:space="preserve"> оказваше</w:t>
      </w:r>
      <w:r w:rsidRPr="00E90824">
        <w:rPr>
          <w:rFonts w:ascii="Cambria" w:hAnsi="Cambria"/>
          <w:sz w:val="22"/>
          <w:szCs w:val="22"/>
        </w:rPr>
        <w:t xml:space="preserve"> влияние върху работата на Министерството, както по отделните досиета в рамките на ЕС, така и в контекста на общите усилия на ЕС за преодоляване на кризата в различните ѝ измерения – здравно, социално и икономическо. Основен приоритет за страната ни бе това ЕС да остане единен и да излезе от кризата по-силен и по-подготве</w:t>
      </w:r>
      <w:r>
        <w:rPr>
          <w:rFonts w:ascii="Cambria" w:hAnsi="Cambria"/>
          <w:sz w:val="22"/>
          <w:szCs w:val="22"/>
        </w:rPr>
        <w:t xml:space="preserve">н. </w:t>
      </w:r>
      <w:r w:rsidR="00AF18AB">
        <w:rPr>
          <w:rFonts w:ascii="Cambria" w:hAnsi="Cambria"/>
          <w:sz w:val="22"/>
          <w:szCs w:val="22"/>
        </w:rPr>
        <w:t xml:space="preserve">МВнР подготви </w:t>
      </w:r>
      <w:r w:rsidRPr="00E90824">
        <w:rPr>
          <w:rFonts w:ascii="Cambria" w:hAnsi="Cambria"/>
          <w:sz w:val="22"/>
          <w:szCs w:val="22"/>
        </w:rPr>
        <w:t xml:space="preserve">българското участие в редовните и извънредни заседания на </w:t>
      </w:r>
      <w:r w:rsidRPr="00232F20">
        <w:rPr>
          <w:rFonts w:ascii="Cambria" w:hAnsi="Cambria"/>
          <w:b/>
          <w:sz w:val="22"/>
          <w:szCs w:val="22"/>
        </w:rPr>
        <w:t>Съвет „Външни работи”</w:t>
      </w:r>
      <w:r w:rsidRPr="00E90824">
        <w:rPr>
          <w:rFonts w:ascii="Cambria" w:hAnsi="Cambria"/>
          <w:sz w:val="22"/>
          <w:szCs w:val="22"/>
        </w:rPr>
        <w:t xml:space="preserve"> и </w:t>
      </w:r>
      <w:r w:rsidRPr="00232F20">
        <w:rPr>
          <w:rFonts w:ascii="Cambria" w:hAnsi="Cambria"/>
          <w:b/>
          <w:sz w:val="22"/>
          <w:szCs w:val="22"/>
        </w:rPr>
        <w:t>Съвет „Общи въпроси“</w:t>
      </w:r>
      <w:r w:rsidRPr="00E90824">
        <w:rPr>
          <w:rFonts w:ascii="Cambria" w:hAnsi="Cambria"/>
          <w:sz w:val="22"/>
          <w:szCs w:val="22"/>
        </w:rPr>
        <w:t xml:space="preserve">, както и на </w:t>
      </w:r>
      <w:r w:rsidRPr="00232F20">
        <w:rPr>
          <w:rFonts w:ascii="Cambria" w:hAnsi="Cambria"/>
          <w:b/>
          <w:sz w:val="22"/>
          <w:szCs w:val="22"/>
        </w:rPr>
        <w:t>неформалните срещи на министрите на външните работи „Гимних“</w:t>
      </w:r>
      <w:r w:rsidRPr="00E90824">
        <w:rPr>
          <w:rFonts w:ascii="Cambria" w:hAnsi="Cambria"/>
          <w:sz w:val="22"/>
          <w:szCs w:val="22"/>
        </w:rPr>
        <w:t>. Разглежданите теми и приети решения обхващаха, както широк спектър от актуални въпроси, така и стратегически теми и насоки за развитието на отношенията на Европейския съюз с трети страни. България продължи участието си в процеса на формиране и реализация на Общата политика за сигурност и отбрана (ОПСО) на Европейския съюз, като усилията бяха насочени основно към нейното адаптиране към променената ситуация в областта на сигурността.</w:t>
      </w:r>
    </w:p>
    <w:p w14:paraId="13FAD6A8" w14:textId="77777777" w:rsidR="00F65BD7" w:rsidRDefault="005D3045" w:rsidP="00205EDA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През 2021 г. България продължи да бъде активен </w:t>
      </w:r>
      <w:r w:rsidR="00F02B2C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участник във формулиране на политиката на разширяване на ЕС</w:t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 в съответните подготвителни органи и формати на </w:t>
      </w:r>
      <w:r w:rsidR="0068436E">
        <w:rPr>
          <w:rFonts w:ascii="Cambria" w:eastAsia="MS Mincho" w:hAnsi="Cambria"/>
          <w:iCs/>
          <w:sz w:val="22"/>
          <w:szCs w:val="22"/>
          <w:lang w:eastAsia="en-US"/>
        </w:rPr>
        <w:t>Съюза</w:t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, отчитайки националните си интереси. България продължи своята последователна политика в подкрепа на европейската интеграция на страните от Западните Балкани. МВнР стриктно отстояваше националната Рамкова позиция относно разширяването на ЕС и Процеса на стабилизиране и асоцииране: Република Северна Македония и Албания, приета от МС на 09.10.2019 г. и потвърдена с Декларация на НС от 10.10.2019 г. В рамките на отчетния период в Съвета на ЕС не бе представен ревизиран проект на Преговорната рамка за Република Северна Македония (РСМ), който да съдържа необходимите защитни за България гаранции, </w:t>
      </w:r>
      <w:r w:rsidR="0068436E">
        <w:rPr>
          <w:rFonts w:ascii="Cambria" w:eastAsia="MS Mincho" w:hAnsi="Cambria"/>
          <w:iCs/>
          <w:sz w:val="22"/>
          <w:szCs w:val="22"/>
          <w:lang w:eastAsia="en-US"/>
        </w:rPr>
        <w:t>в следствие на което</w:t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, България </w:t>
      </w:r>
      <w:r w:rsidR="00F02B2C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не бе в състояние да подкрепи приемането на Преговорната рамка.</w:t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 От българска страна бяха положени последователни усилия за активизиране на двустранния диалог с РСМ на всички нива и разясняване на българската позиция пред европейските ни партньори на ниво ЕС, в двустран</w:t>
      </w:r>
      <w:r w:rsidR="0068436E">
        <w:rPr>
          <w:rFonts w:ascii="Cambria" w:eastAsia="MS Mincho" w:hAnsi="Cambria"/>
          <w:iCs/>
          <w:sz w:val="22"/>
          <w:szCs w:val="22"/>
          <w:lang w:eastAsia="en-US"/>
        </w:rPr>
        <w:t>ни срещи, чрез посолствата на държавите-членки</w:t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 в България и българските посолства в </w:t>
      </w:r>
      <w:r w:rsidR="0068436E">
        <w:rPr>
          <w:rFonts w:ascii="Cambria" w:eastAsia="MS Mincho" w:hAnsi="Cambria"/>
          <w:iCs/>
          <w:sz w:val="22"/>
          <w:szCs w:val="22"/>
          <w:lang w:eastAsia="en-US"/>
        </w:rPr>
        <w:t>държавите-членки</w:t>
      </w:r>
      <w:r w:rsidR="00725CD0" w:rsidRPr="00725CD0">
        <w:rPr>
          <w:rFonts w:ascii="Cambria" w:eastAsia="MS Mincho" w:hAnsi="Cambria"/>
          <w:iCs/>
          <w:sz w:val="22"/>
          <w:szCs w:val="22"/>
          <w:lang w:eastAsia="en-US"/>
        </w:rPr>
        <w:t>.</w:t>
      </w:r>
    </w:p>
    <w:p w14:paraId="13FAD6A9" w14:textId="77777777" w:rsidR="0063500E" w:rsidRPr="00F65BD7" w:rsidRDefault="00F65BD7" w:rsidP="00F65BD7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Активното участие на България в процесите и актуалния дневния ред на НАТО бе </w:t>
      </w:r>
      <w:r w:rsidR="00F02B2C">
        <w:rPr>
          <w:rFonts w:ascii="Cambria" w:eastAsia="MS Mincho" w:hAnsi="Cambria"/>
          <w:iCs/>
          <w:sz w:val="22"/>
          <w:szCs w:val="22"/>
          <w:lang w:eastAsia="en-US"/>
        </w:rPr>
        <w:t>сред водещите</w:t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r w:rsidR="00F02B2C">
        <w:rPr>
          <w:rFonts w:ascii="Cambria" w:eastAsia="MS Mincho" w:hAnsi="Cambria"/>
          <w:iCs/>
          <w:sz w:val="22"/>
          <w:szCs w:val="22"/>
          <w:lang w:eastAsia="en-US"/>
        </w:rPr>
        <w:t>направления в дейността на ведомството</w:t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. Министерството на външните работи, със съдействието на Министерството на отбраната, подготви българското участие в </w:t>
      </w:r>
      <w:r w:rsidR="00F02B2C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 xml:space="preserve">срещата </w:t>
      </w:r>
      <w:r w:rsidR="00F02B2C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lastRenderedPageBreak/>
        <w:t>на върха</w:t>
      </w:r>
      <w:r w:rsidR="004547E0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 xml:space="preserve"> </w:t>
      </w:r>
      <w:r w:rsidR="00F02B2C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(</w:t>
      </w:r>
      <w:r w:rsidR="004547E0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 xml:space="preserve">на </w:t>
      </w:r>
      <w:r w:rsidR="00F02B2C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14 април)</w:t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>, срещите на министрите на външните работи и оказа съдействие за подготовката на срещите на министрите на отбраната</w:t>
      </w:r>
      <w:r w:rsidR="0063500E" w:rsidRPr="0063500E">
        <w:rPr>
          <w:rFonts w:ascii="Cambria" w:eastAsia="MS Mincho" w:hAnsi="Cambria"/>
          <w:iCs/>
          <w:sz w:val="22"/>
          <w:szCs w:val="22"/>
          <w:lang w:eastAsia="en-US"/>
        </w:rPr>
        <w:t>.</w:t>
      </w:r>
      <w:r w:rsid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r w:rsidRPr="00F65BD7">
        <w:rPr>
          <w:rFonts w:ascii="Cambria" w:eastAsia="MS Mincho" w:hAnsi="Cambria"/>
          <w:iCs/>
          <w:sz w:val="22"/>
          <w:szCs w:val="22"/>
          <w:lang w:eastAsia="en-US"/>
        </w:rPr>
        <w:t xml:space="preserve">Основни теми в дневния ред на </w:t>
      </w:r>
      <w:r>
        <w:rPr>
          <w:rFonts w:ascii="Cambria" w:eastAsia="MS Mincho" w:hAnsi="Cambria"/>
          <w:iCs/>
          <w:sz w:val="22"/>
          <w:szCs w:val="22"/>
          <w:lang w:eastAsia="en-US"/>
        </w:rPr>
        <w:t xml:space="preserve">организацията </w:t>
      </w:r>
      <w:r w:rsidRPr="00F65BD7">
        <w:rPr>
          <w:rFonts w:ascii="Cambria" w:eastAsia="MS Mincho" w:hAnsi="Cambria"/>
          <w:iCs/>
          <w:sz w:val="22"/>
          <w:szCs w:val="22"/>
          <w:lang w:eastAsia="en-US"/>
        </w:rPr>
        <w:t>бяха</w:t>
      </w:r>
      <w:r>
        <w:rPr>
          <w:rFonts w:ascii="Cambria" w:eastAsia="MS Mincho" w:hAnsi="Cambria"/>
          <w:iCs/>
          <w:sz w:val="22"/>
          <w:szCs w:val="22"/>
          <w:lang w:eastAsia="en-US"/>
        </w:rPr>
        <w:t>:</w:t>
      </w:r>
      <w:r w:rsidRPr="00F65BD7">
        <w:rPr>
          <w:rFonts w:ascii="Cambria" w:eastAsia="MS Mincho" w:hAnsi="Cambria"/>
          <w:iCs/>
          <w:sz w:val="22"/>
          <w:szCs w:val="22"/>
          <w:lang w:eastAsia="en-US"/>
        </w:rPr>
        <w:t xml:space="preserve"> процесът НАТО 2030, отношенията с Русия и ситуацията в Афганистан.</w:t>
      </w:r>
    </w:p>
    <w:p w14:paraId="13FAD6AA" w14:textId="77777777" w:rsidR="0063500E" w:rsidRDefault="0063500E" w:rsidP="00205EDA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Pr="0063500E">
        <w:rPr>
          <w:rFonts w:ascii="Cambria" w:eastAsia="MS Mincho" w:hAnsi="Cambria"/>
          <w:iCs/>
          <w:sz w:val="22"/>
          <w:szCs w:val="22"/>
          <w:lang w:eastAsia="en-US"/>
        </w:rPr>
        <w:t>Съвместно с българските постоянни представителства към ООН в Ню Йорк, Женева и Виена, МВнР съдейства за защита на националните интереси при участието на Република България в работата на ООН и при изготвянето на общи позиции на ЕС по въпроси на ООН</w:t>
      </w:r>
      <w:r w:rsidR="0068436E">
        <w:rPr>
          <w:rFonts w:ascii="Cambria" w:eastAsia="MS Mincho" w:hAnsi="Cambria"/>
          <w:iCs/>
          <w:sz w:val="22"/>
          <w:szCs w:val="22"/>
          <w:lang w:eastAsia="en-US"/>
        </w:rPr>
        <w:t>,</w:t>
      </w:r>
      <w:r w:rsidRPr="0063500E">
        <w:rPr>
          <w:rFonts w:ascii="Cambria" w:eastAsia="MS Mincho" w:hAnsi="Cambria"/>
          <w:iCs/>
          <w:sz w:val="22"/>
          <w:szCs w:val="22"/>
          <w:lang w:eastAsia="en-US"/>
        </w:rPr>
        <w:t xml:space="preserve"> чрез провеждане на двустранни и многостранни срещи по актуални въпроси от дневния ред на Световната организация. </w:t>
      </w:r>
      <w:r w:rsidR="00F02B2C">
        <w:rPr>
          <w:rFonts w:ascii="Cambria" w:eastAsia="MS Mincho" w:hAnsi="Cambria"/>
          <w:iCs/>
          <w:sz w:val="22"/>
          <w:szCs w:val="22"/>
          <w:lang w:eastAsia="en-US"/>
        </w:rPr>
        <w:t>МВнР координира</w:t>
      </w:r>
      <w:r w:rsidR="00F02B2C" w:rsidRPr="00F02B2C">
        <w:t xml:space="preserve"> </w:t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участието в смесен формат на българската делегация, ръководена от президента Румен Радев, в седмицата на </w:t>
      </w:r>
      <w:r w:rsidR="00F02B2C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Общия дебат на 76-ата редовна годишна сесия на ОС на ООН</w:t>
      </w:r>
      <w:r w:rsidR="00F02B2C" w:rsidRPr="00F02B2C">
        <w:rPr>
          <w:rFonts w:ascii="Cambria" w:eastAsia="MS Mincho" w:hAnsi="Cambria"/>
          <w:iCs/>
          <w:sz w:val="22"/>
          <w:szCs w:val="22"/>
          <w:lang w:eastAsia="en-US"/>
        </w:rPr>
        <w:t>.</w:t>
      </w:r>
      <w:r w:rsid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 В рамките на</w:t>
      </w:r>
      <w:r w:rsidRPr="0063500E">
        <w:rPr>
          <w:rFonts w:ascii="Cambria" w:eastAsia="MS Mincho" w:hAnsi="Cambria"/>
          <w:iCs/>
          <w:sz w:val="22"/>
          <w:szCs w:val="22"/>
          <w:lang w:eastAsia="en-US"/>
        </w:rPr>
        <w:t xml:space="preserve"> третата година от членството на България в Съвета по правата на човека на ООН (СПЧ)</w:t>
      </w:r>
      <w:r w:rsidR="00F02B2C">
        <w:rPr>
          <w:rFonts w:ascii="Cambria" w:eastAsia="MS Mincho" w:hAnsi="Cambria"/>
          <w:iCs/>
          <w:sz w:val="22"/>
          <w:szCs w:val="22"/>
          <w:lang w:eastAsia="en-US"/>
        </w:rPr>
        <w:t xml:space="preserve">, </w:t>
      </w:r>
      <w:r w:rsidRPr="0063500E">
        <w:rPr>
          <w:rFonts w:ascii="Cambria" w:eastAsia="MS Mincho" w:hAnsi="Cambria"/>
          <w:iCs/>
          <w:sz w:val="22"/>
          <w:szCs w:val="22"/>
          <w:lang w:eastAsia="en-US"/>
        </w:rPr>
        <w:t>МВнР подготви участието н</w:t>
      </w:r>
      <w:r w:rsidR="00F84229">
        <w:rPr>
          <w:rFonts w:ascii="Cambria" w:eastAsia="MS Mincho" w:hAnsi="Cambria"/>
          <w:iCs/>
          <w:sz w:val="22"/>
          <w:szCs w:val="22"/>
          <w:lang w:eastAsia="en-US"/>
        </w:rPr>
        <w:t xml:space="preserve">а българската делегация в </w:t>
      </w:r>
      <w:r w:rsidRPr="0063500E">
        <w:rPr>
          <w:rFonts w:ascii="Cambria" w:eastAsia="MS Mincho" w:hAnsi="Cambria"/>
          <w:iCs/>
          <w:sz w:val="22"/>
          <w:szCs w:val="22"/>
          <w:lang w:eastAsia="en-US"/>
        </w:rPr>
        <w:t>редовни</w:t>
      </w:r>
      <w:r w:rsidR="000A108B">
        <w:rPr>
          <w:rFonts w:ascii="Cambria" w:eastAsia="MS Mincho" w:hAnsi="Cambria"/>
          <w:iCs/>
          <w:sz w:val="22"/>
          <w:szCs w:val="22"/>
          <w:lang w:eastAsia="en-US"/>
        </w:rPr>
        <w:t>те</w:t>
      </w:r>
      <w:r w:rsidR="00F84229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r w:rsidR="000A108B">
        <w:rPr>
          <w:rFonts w:ascii="Cambria" w:eastAsia="MS Mincho" w:hAnsi="Cambria"/>
          <w:iCs/>
          <w:sz w:val="22"/>
          <w:szCs w:val="22"/>
          <w:lang w:eastAsia="en-US"/>
        </w:rPr>
        <w:t xml:space="preserve">и в </w:t>
      </w:r>
      <w:r w:rsidR="000A108B" w:rsidRPr="0063500E">
        <w:rPr>
          <w:rFonts w:ascii="Cambria" w:eastAsia="MS Mincho" w:hAnsi="Cambria"/>
          <w:iCs/>
          <w:sz w:val="22"/>
          <w:szCs w:val="22"/>
          <w:lang w:eastAsia="en-US"/>
        </w:rPr>
        <w:t>специални</w:t>
      </w:r>
      <w:r w:rsidR="000A108B">
        <w:rPr>
          <w:rFonts w:ascii="Cambria" w:eastAsia="MS Mincho" w:hAnsi="Cambria"/>
          <w:iCs/>
          <w:sz w:val="22"/>
          <w:szCs w:val="22"/>
          <w:lang w:eastAsia="en-US"/>
        </w:rPr>
        <w:t xml:space="preserve">те </w:t>
      </w:r>
      <w:r w:rsidR="00F84229">
        <w:rPr>
          <w:rFonts w:ascii="Cambria" w:eastAsia="MS Mincho" w:hAnsi="Cambria"/>
          <w:iCs/>
          <w:sz w:val="22"/>
          <w:szCs w:val="22"/>
          <w:lang w:eastAsia="en-US"/>
        </w:rPr>
        <w:t>сесии на СПЧ</w:t>
      </w:r>
      <w:r>
        <w:rPr>
          <w:rFonts w:ascii="Cambria" w:eastAsia="MS Mincho" w:hAnsi="Cambria"/>
          <w:iCs/>
          <w:sz w:val="22"/>
          <w:szCs w:val="22"/>
          <w:lang w:eastAsia="en-US"/>
        </w:rPr>
        <w:t>.</w:t>
      </w:r>
    </w:p>
    <w:p w14:paraId="13FAD6AB" w14:textId="77777777" w:rsidR="0040270E" w:rsidRPr="00C54F73" w:rsidRDefault="0063500E" w:rsidP="00F84229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F84229" w:rsidRPr="00F84229">
        <w:rPr>
          <w:rFonts w:ascii="Cambria" w:eastAsia="MS Mincho" w:hAnsi="Cambria"/>
          <w:iCs/>
          <w:sz w:val="22"/>
          <w:szCs w:val="22"/>
          <w:lang w:eastAsia="en-US"/>
        </w:rPr>
        <w:t xml:space="preserve">През изминалата година Република България продължи активно да задълбочава двустранните политически, икономически и културни отношения със </w:t>
      </w:r>
      <w:r w:rsidR="00F84229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страните от Югоизточна Европа</w:t>
      </w:r>
      <w:r w:rsidR="00F84229" w:rsidRPr="00F84229">
        <w:rPr>
          <w:rFonts w:ascii="Cambria" w:eastAsia="MS Mincho" w:hAnsi="Cambria"/>
          <w:iCs/>
          <w:sz w:val="22"/>
          <w:szCs w:val="22"/>
          <w:lang w:eastAsia="en-US"/>
        </w:rPr>
        <w:t>. Подготвени бяха посещения на ниво президент, министър-председател и министър на външните работи, проведени бяха политически консултации, работни срещи, видеоконферентни и телефонни разговори по актуални теми</w:t>
      </w:r>
      <w:r w:rsidRPr="0063500E">
        <w:rPr>
          <w:rFonts w:ascii="Cambria" w:eastAsia="MS Mincho" w:hAnsi="Cambria"/>
          <w:iCs/>
          <w:sz w:val="22"/>
          <w:szCs w:val="22"/>
          <w:lang w:eastAsia="en-US"/>
        </w:rPr>
        <w:t xml:space="preserve">. </w:t>
      </w:r>
      <w:r w:rsidR="00256FD2" w:rsidRPr="00256FD2">
        <w:rPr>
          <w:rFonts w:ascii="Cambria" w:eastAsia="MS Mincho" w:hAnsi="Cambria"/>
          <w:iCs/>
          <w:sz w:val="22"/>
          <w:szCs w:val="22"/>
          <w:lang w:eastAsia="en-US"/>
        </w:rPr>
        <w:t xml:space="preserve">България успешно продължи да утвърждава имиджа си на надежден и отговорен партньор във всички формати и инициативи за регионално сътрудничество в Югоизточна Европа – </w:t>
      </w:r>
      <w:r w:rsidR="00256FD2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Процес</w:t>
      </w:r>
      <w:r w:rsidR="00EC7C8F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а</w:t>
      </w:r>
      <w:r w:rsidR="00256FD2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 xml:space="preserve"> за сътрудничество в Югоизточна Европа (ПСЮИЕ), Съвет</w:t>
      </w:r>
      <w:r w:rsidR="00EC7C8F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а</w:t>
      </w:r>
      <w:r w:rsidR="00256FD2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 xml:space="preserve"> за регионално сътрудничество (СРС), Организация</w:t>
      </w:r>
      <w:r w:rsidR="00EC7C8F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та</w:t>
      </w:r>
      <w:r w:rsidR="00256FD2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 xml:space="preserve"> за Черноморско ико</w:t>
      </w:r>
      <w:r w:rsidR="0068436E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номическо сътрудничество (ЧИС)</w:t>
      </w:r>
      <w:r w:rsidR="0068436E">
        <w:rPr>
          <w:rFonts w:ascii="Cambria" w:eastAsia="MS Mincho" w:hAnsi="Cambria"/>
          <w:iCs/>
          <w:sz w:val="22"/>
          <w:szCs w:val="22"/>
          <w:lang w:eastAsia="en-US"/>
        </w:rPr>
        <w:t xml:space="preserve">. </w:t>
      </w:r>
      <w:r w:rsidR="00256FD2" w:rsidRPr="00256FD2">
        <w:rPr>
          <w:rFonts w:ascii="Cambria" w:eastAsia="MS Mincho" w:hAnsi="Cambria"/>
          <w:iCs/>
          <w:sz w:val="22"/>
          <w:szCs w:val="22"/>
          <w:lang w:eastAsia="en-US"/>
        </w:rPr>
        <w:t>Активното и рационално взаимодействие в рамките на съществуващите механизми за сътрудничество е първостепенен приоритет за страната ни и от решаващо значение за постигане на дълготрайна сигурност, стабилност и просперитет в Югоизточна Европа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>.</w:t>
      </w:r>
    </w:p>
    <w:p w14:paraId="13FAD6AC" w14:textId="217A5397" w:rsidR="00232F20" w:rsidRDefault="00232F20" w:rsidP="00205EDA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>
        <w:rPr>
          <w:rFonts w:ascii="Cambria" w:eastAsia="Calibri" w:hAnsi="Cambria" w:cs="Calibri"/>
          <w:sz w:val="22"/>
          <w:szCs w:val="22"/>
          <w:lang w:eastAsia="en-US"/>
        </w:rPr>
        <w:tab/>
      </w:r>
      <w:r w:rsidRPr="00012178">
        <w:rPr>
          <w:rFonts w:ascii="Cambria" w:eastAsia="Calibri" w:hAnsi="Cambria" w:cs="Calibri"/>
          <w:sz w:val="22"/>
          <w:szCs w:val="22"/>
          <w:lang w:eastAsia="en-US"/>
        </w:rPr>
        <w:t xml:space="preserve">Важна част от дейността на МВнР през отчетния период бе участието, съвместно с Администрацията на президента, Министерството на икономиката и други компетентни ведомства, в </w:t>
      </w:r>
      <w:r w:rsidRPr="008029A0">
        <w:rPr>
          <w:rFonts w:ascii="Cambria" w:eastAsia="Calibri" w:hAnsi="Cambria" w:cs="Calibri"/>
          <w:sz w:val="22"/>
          <w:szCs w:val="22"/>
          <w:lang w:eastAsia="en-US"/>
        </w:rPr>
        <w:t xml:space="preserve">подготовката </w:t>
      </w:r>
      <w:r>
        <w:rPr>
          <w:rFonts w:ascii="Cambria" w:eastAsia="Calibri" w:hAnsi="Cambria" w:cs="Calibri"/>
          <w:sz w:val="22"/>
          <w:szCs w:val="22"/>
          <w:lang w:eastAsia="en-US"/>
        </w:rPr>
        <w:t xml:space="preserve">и провеждането </w:t>
      </w:r>
      <w:r w:rsidRPr="00C53B9E">
        <w:rPr>
          <w:rFonts w:ascii="Cambria" w:eastAsia="Calibri" w:hAnsi="Cambria" w:cs="Calibri"/>
          <w:sz w:val="22"/>
          <w:szCs w:val="22"/>
          <w:lang w:eastAsia="en-US"/>
        </w:rPr>
        <w:t xml:space="preserve">на домакинството на България на </w:t>
      </w:r>
      <w:r w:rsidRPr="00F935BD">
        <w:rPr>
          <w:rFonts w:ascii="Cambria" w:eastAsia="Calibri" w:hAnsi="Cambria" w:cs="Calibri"/>
          <w:b/>
          <w:sz w:val="22"/>
          <w:szCs w:val="22"/>
          <w:lang w:eastAsia="en-US"/>
        </w:rPr>
        <w:t>Срещата на върха на регионалната Инициатива „Три морета“ (ИТМ)</w:t>
      </w:r>
      <w:r w:rsidRPr="00C53B9E">
        <w:rPr>
          <w:rFonts w:ascii="Cambria" w:eastAsia="Calibri" w:hAnsi="Cambria" w:cs="Calibri"/>
          <w:sz w:val="22"/>
          <w:szCs w:val="22"/>
          <w:lang w:eastAsia="en-US"/>
        </w:rPr>
        <w:t xml:space="preserve"> и съпътстващия Бизнес-форум, проведени на 8-9 юли 2021 г. </w:t>
      </w:r>
      <w:r w:rsidRPr="00012178">
        <w:rPr>
          <w:rFonts w:ascii="Cambria" w:eastAsia="Calibri" w:hAnsi="Cambria" w:cs="Calibri"/>
          <w:sz w:val="22"/>
          <w:szCs w:val="22"/>
          <w:lang w:eastAsia="en-US"/>
        </w:rPr>
        <w:t>в София</w:t>
      </w:r>
      <w:r w:rsidR="000D4817">
        <w:rPr>
          <w:rFonts w:ascii="Cambria" w:eastAsia="Calibri" w:hAnsi="Cambria" w:cs="Calibri"/>
          <w:sz w:val="22"/>
          <w:szCs w:val="22"/>
          <w:lang w:eastAsia="en-US"/>
        </w:rPr>
        <w:t xml:space="preserve">. </w:t>
      </w:r>
      <w:r w:rsidR="000D4817" w:rsidRPr="00A443EC">
        <w:rPr>
          <w:rFonts w:ascii="Cambria" w:eastAsia="Calibri" w:hAnsi="Cambria" w:cs="Calibri"/>
          <w:sz w:val="22"/>
          <w:szCs w:val="22"/>
          <w:lang w:eastAsia="en-US"/>
        </w:rPr>
        <w:t xml:space="preserve">Във форума взеха участие висши представители на 12-те държави участнички и страни-партньори, в т.ч. 9 държавни глави, сред които могат да бъдат откроени </w:t>
      </w:r>
      <w:r w:rsidR="00D81AA7" w:rsidRPr="00A443EC">
        <w:rPr>
          <w:rFonts w:ascii="Cambria" w:eastAsia="Calibri" w:hAnsi="Cambria" w:cs="Calibri"/>
          <w:sz w:val="22"/>
          <w:szCs w:val="22"/>
          <w:lang w:eastAsia="en-US"/>
        </w:rPr>
        <w:t xml:space="preserve">Президентът на Федерална република Германия Франк-Валтер </w:t>
      </w:r>
      <w:proofErr w:type="spellStart"/>
      <w:r w:rsidR="00D81AA7" w:rsidRPr="00A443EC">
        <w:rPr>
          <w:rFonts w:ascii="Cambria" w:eastAsia="Calibri" w:hAnsi="Cambria" w:cs="Calibri"/>
          <w:sz w:val="22"/>
          <w:szCs w:val="22"/>
          <w:lang w:eastAsia="en-US"/>
        </w:rPr>
        <w:t>Щайнмайер</w:t>
      </w:r>
      <w:proofErr w:type="spellEnd"/>
      <w:r w:rsidRPr="00A443EC">
        <w:rPr>
          <w:rFonts w:ascii="Cambria" w:eastAsia="Calibri" w:hAnsi="Cambria" w:cs="Calibri"/>
          <w:sz w:val="22"/>
          <w:szCs w:val="22"/>
          <w:lang w:eastAsia="en-US"/>
        </w:rPr>
        <w:t xml:space="preserve">, </w:t>
      </w:r>
      <w:r w:rsidR="00D81AA7" w:rsidRPr="00A443EC">
        <w:rPr>
          <w:rFonts w:ascii="Cambria" w:eastAsia="Calibri" w:hAnsi="Cambria" w:cs="Calibri"/>
          <w:sz w:val="22"/>
          <w:szCs w:val="22"/>
          <w:lang w:eastAsia="en-US"/>
        </w:rPr>
        <w:t>президентът на Гърция</w:t>
      </w:r>
      <w:r w:rsidR="00D81AA7" w:rsidRPr="00A443EC">
        <w:t xml:space="preserve"> </w:t>
      </w:r>
      <w:r w:rsidR="00D81AA7" w:rsidRPr="00A443EC">
        <w:rPr>
          <w:rFonts w:ascii="Cambria" w:eastAsia="Calibri" w:hAnsi="Cambria" w:cs="Calibri"/>
          <w:sz w:val="22"/>
          <w:szCs w:val="22"/>
          <w:lang w:eastAsia="en-US"/>
        </w:rPr>
        <w:t xml:space="preserve">Катерина </w:t>
      </w:r>
      <w:proofErr w:type="spellStart"/>
      <w:r w:rsidR="00D81AA7" w:rsidRPr="00A443EC">
        <w:rPr>
          <w:rFonts w:ascii="Cambria" w:eastAsia="Calibri" w:hAnsi="Cambria" w:cs="Calibri"/>
          <w:sz w:val="22"/>
          <w:szCs w:val="22"/>
          <w:lang w:eastAsia="en-US"/>
        </w:rPr>
        <w:t>Сакеларопулу</w:t>
      </w:r>
      <w:proofErr w:type="spellEnd"/>
      <w:r w:rsidR="00D81AA7" w:rsidRPr="00A443EC">
        <w:rPr>
          <w:rFonts w:ascii="Cambria" w:eastAsia="Calibri" w:hAnsi="Cambria" w:cs="Calibri"/>
          <w:sz w:val="22"/>
          <w:szCs w:val="22"/>
          <w:lang w:eastAsia="en-US"/>
        </w:rPr>
        <w:t xml:space="preserve"> и вицепрезидентът на ЕК Маргрете </w:t>
      </w:r>
      <w:proofErr w:type="spellStart"/>
      <w:r w:rsidR="00D81AA7" w:rsidRPr="00A443EC">
        <w:rPr>
          <w:rFonts w:ascii="Cambria" w:eastAsia="Calibri" w:hAnsi="Cambria" w:cs="Calibri"/>
          <w:sz w:val="22"/>
          <w:szCs w:val="22"/>
          <w:lang w:eastAsia="en-US"/>
        </w:rPr>
        <w:t>Вестагер</w:t>
      </w:r>
      <w:proofErr w:type="spellEnd"/>
      <w:r w:rsidR="00D81AA7" w:rsidRPr="00A443EC">
        <w:rPr>
          <w:rFonts w:ascii="Cambria" w:eastAsia="Calibri" w:hAnsi="Cambria" w:cs="Calibri"/>
          <w:sz w:val="22"/>
          <w:szCs w:val="22"/>
          <w:lang w:eastAsia="en-US"/>
        </w:rPr>
        <w:t xml:space="preserve">. </w:t>
      </w:r>
      <w:r w:rsidRPr="00A443EC">
        <w:rPr>
          <w:rFonts w:ascii="Cambria" w:eastAsia="Calibri" w:hAnsi="Cambria" w:cs="Calibri"/>
          <w:sz w:val="22"/>
          <w:szCs w:val="22"/>
          <w:lang w:eastAsia="en-US"/>
        </w:rPr>
        <w:t>МВнР изпълняваше ролята на национален координатор до средата на май 2021 г. Министерството оказа активно съдействие в подготовката на документите и организацията на Съмита.</w:t>
      </w:r>
      <w:r w:rsidR="00D81AA7" w:rsidRPr="00A443EC">
        <w:rPr>
          <w:rFonts w:ascii="Cambria" w:eastAsia="Calibri" w:hAnsi="Cambria" w:cs="Calibri"/>
          <w:sz w:val="22"/>
          <w:szCs w:val="22"/>
          <w:lang w:eastAsia="en-US"/>
        </w:rPr>
        <w:t xml:space="preserve"> Организацията и резултатите на Съмита и съпътстващия Бизнес Форум получи</w:t>
      </w:r>
      <w:bookmarkStart w:id="2" w:name="_GoBack"/>
      <w:bookmarkEnd w:id="2"/>
      <w:r w:rsidR="00714A94" w:rsidRPr="00A443EC">
        <w:rPr>
          <w:rFonts w:ascii="Cambria" w:eastAsia="Calibri" w:hAnsi="Cambria" w:cs="Calibri"/>
          <w:sz w:val="22"/>
          <w:szCs w:val="22"/>
          <w:lang w:eastAsia="en-US"/>
        </w:rPr>
        <w:t>ха</w:t>
      </w:r>
      <w:r w:rsidR="00D81AA7" w:rsidRPr="00A443EC">
        <w:rPr>
          <w:rFonts w:ascii="Cambria" w:eastAsia="Calibri" w:hAnsi="Cambria" w:cs="Calibri"/>
          <w:sz w:val="22"/>
          <w:szCs w:val="22"/>
          <w:lang w:eastAsia="en-US"/>
        </w:rPr>
        <w:t xml:space="preserve"> висока оценка от всички участници.</w:t>
      </w:r>
      <w:r w:rsidR="005D3045" w:rsidRPr="00C54F73">
        <w:rPr>
          <w:rFonts w:ascii="Cambria" w:eastAsia="MS Mincho" w:hAnsi="Cambria"/>
          <w:iCs/>
          <w:sz w:val="22"/>
          <w:szCs w:val="22"/>
          <w:lang w:eastAsia="en-US"/>
        </w:rPr>
        <w:tab/>
      </w:r>
    </w:p>
    <w:p w14:paraId="13FAD6AD" w14:textId="77777777" w:rsidR="00E42835" w:rsidRDefault="00232F20" w:rsidP="00205EDA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>
        <w:rPr>
          <w:rFonts w:ascii="Cambria" w:eastAsia="MS Mincho" w:hAnsi="Cambria"/>
          <w:bCs/>
          <w:iCs/>
          <w:sz w:val="22"/>
          <w:szCs w:val="22"/>
          <w:lang w:eastAsia="en-US"/>
        </w:rPr>
        <w:tab/>
      </w:r>
      <w:r w:rsidR="0057024D" w:rsidRPr="0057024D">
        <w:rPr>
          <w:rFonts w:ascii="Cambria" w:eastAsia="MS Mincho" w:hAnsi="Cambria"/>
          <w:bCs/>
          <w:iCs/>
          <w:sz w:val="22"/>
          <w:szCs w:val="22"/>
          <w:lang w:eastAsia="en-US"/>
        </w:rPr>
        <w:t xml:space="preserve">Приоритетните области на сътрудничеството с </w:t>
      </w:r>
      <w:r w:rsidR="0057024D" w:rsidRPr="00F935BD">
        <w:rPr>
          <w:rFonts w:ascii="Cambria" w:eastAsia="MS Mincho" w:hAnsi="Cambria"/>
          <w:b/>
          <w:bCs/>
          <w:iCs/>
          <w:sz w:val="22"/>
          <w:szCs w:val="22"/>
          <w:lang w:eastAsia="en-US"/>
        </w:rPr>
        <w:t>държавите от Западна и Централна Европ</w:t>
      </w:r>
      <w:r w:rsidR="0057024D">
        <w:rPr>
          <w:rFonts w:ascii="Cambria" w:eastAsia="MS Mincho" w:hAnsi="Cambria"/>
          <w:bCs/>
          <w:iCs/>
          <w:sz w:val="22"/>
          <w:szCs w:val="22"/>
          <w:lang w:eastAsia="en-US"/>
        </w:rPr>
        <w:t xml:space="preserve">а </w:t>
      </w:r>
      <w:r w:rsidR="0057024D" w:rsidRPr="0057024D">
        <w:rPr>
          <w:rFonts w:ascii="Cambria" w:eastAsia="MS Mincho" w:hAnsi="Cambria"/>
          <w:bCs/>
          <w:iCs/>
          <w:sz w:val="22"/>
          <w:szCs w:val="22"/>
          <w:lang w:eastAsia="en-US"/>
        </w:rPr>
        <w:t xml:space="preserve">през </w:t>
      </w:r>
      <w:r w:rsidR="00F84229">
        <w:rPr>
          <w:rFonts w:ascii="Cambria" w:eastAsia="MS Mincho" w:hAnsi="Cambria"/>
          <w:bCs/>
          <w:iCs/>
          <w:sz w:val="22"/>
          <w:szCs w:val="22"/>
          <w:lang w:eastAsia="en-US"/>
        </w:rPr>
        <w:t>изминалата година</w:t>
      </w:r>
      <w:r w:rsidR="0057024D">
        <w:rPr>
          <w:rFonts w:ascii="Cambria" w:eastAsia="MS Mincho" w:hAnsi="Cambria"/>
          <w:bCs/>
          <w:iCs/>
          <w:sz w:val="22"/>
          <w:szCs w:val="22"/>
          <w:lang w:eastAsia="en-US"/>
        </w:rPr>
        <w:t xml:space="preserve"> </w:t>
      </w:r>
      <w:r w:rsidR="0057024D" w:rsidRPr="0057024D">
        <w:rPr>
          <w:rFonts w:ascii="Cambria" w:eastAsia="MS Mincho" w:hAnsi="Cambria"/>
          <w:bCs/>
          <w:iCs/>
          <w:sz w:val="22"/>
          <w:szCs w:val="22"/>
          <w:lang w:eastAsia="en-US"/>
        </w:rPr>
        <w:t xml:space="preserve">бяха: развитие на двустранното сътрудничество и защита на интересите на България; утвърждаване на България като страна с благоприятна икономическа и финансова среда и предпочитана дестинация за бизнес и инвестиции; утвърждаване на България като страна с дългогодишни традиции и значими постижения в сферата на науката, образованието и културата и задълбочаване на сътрудничеството в тези области; разширяване на мрежата от двустранни партньорства и развитие на традиционните приятелски отношения с европейските държави. </w:t>
      </w:r>
      <w:r w:rsidR="0063500E">
        <w:rPr>
          <w:rFonts w:ascii="Cambria" w:eastAsia="MS Mincho" w:hAnsi="Cambria"/>
          <w:bCs/>
          <w:iCs/>
          <w:sz w:val="22"/>
          <w:szCs w:val="22"/>
          <w:lang w:eastAsia="en-US"/>
        </w:rPr>
        <w:t xml:space="preserve">Страната ни полага последователни </w:t>
      </w:r>
      <w:r w:rsidR="0057024D" w:rsidRPr="0057024D">
        <w:rPr>
          <w:rFonts w:ascii="Cambria" w:eastAsia="MS Mincho" w:hAnsi="Cambria"/>
          <w:bCs/>
          <w:iCs/>
          <w:sz w:val="22"/>
          <w:szCs w:val="22"/>
          <w:lang w:eastAsia="en-US"/>
        </w:rPr>
        <w:t>усилията за получаване на политическа и икономическа подкрепа по въпроси от интерес за</w:t>
      </w:r>
      <w:r w:rsidR="0063500E">
        <w:rPr>
          <w:rFonts w:ascii="Cambria" w:eastAsia="MS Mincho" w:hAnsi="Cambria"/>
          <w:bCs/>
          <w:iCs/>
          <w:sz w:val="22"/>
          <w:szCs w:val="22"/>
          <w:lang w:eastAsia="en-US"/>
        </w:rPr>
        <w:t xml:space="preserve"> България</w:t>
      </w:r>
      <w:r w:rsidR="0057024D" w:rsidRPr="0057024D">
        <w:rPr>
          <w:rFonts w:ascii="Cambria" w:eastAsia="MS Mincho" w:hAnsi="Cambria"/>
          <w:bCs/>
          <w:iCs/>
          <w:sz w:val="22"/>
          <w:szCs w:val="22"/>
          <w:lang w:eastAsia="en-US"/>
        </w:rPr>
        <w:t>, както и за разширяване на сътрудничеството с европейските държави</w:t>
      </w:r>
      <w:r w:rsidR="0063500E">
        <w:rPr>
          <w:rFonts w:ascii="Cambria" w:eastAsia="MS Mincho" w:hAnsi="Cambria"/>
          <w:bCs/>
          <w:iCs/>
          <w:sz w:val="22"/>
          <w:szCs w:val="22"/>
          <w:lang w:eastAsia="en-US"/>
        </w:rPr>
        <w:t xml:space="preserve"> с цел </w:t>
      </w:r>
      <w:r w:rsidR="0057024D" w:rsidRPr="0057024D">
        <w:rPr>
          <w:rFonts w:ascii="Cambria" w:eastAsia="MS Mincho" w:hAnsi="Cambria"/>
          <w:bCs/>
          <w:iCs/>
          <w:sz w:val="22"/>
          <w:szCs w:val="22"/>
          <w:lang w:eastAsia="en-US"/>
        </w:rPr>
        <w:t>засилване на икономическите резултати за България</w:t>
      </w:r>
      <w:r w:rsidR="0057024D">
        <w:rPr>
          <w:rFonts w:ascii="Cambria" w:eastAsia="MS Mincho" w:hAnsi="Cambria"/>
          <w:bCs/>
          <w:iCs/>
          <w:sz w:val="22"/>
          <w:szCs w:val="22"/>
          <w:lang w:eastAsia="en-US"/>
        </w:rPr>
        <w:t>.</w:t>
      </w:r>
    </w:p>
    <w:p w14:paraId="13FAD6AE" w14:textId="77777777" w:rsidR="0063500E" w:rsidRDefault="00805721" w:rsidP="00205EDA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7C24C7" w:rsidRPr="007C24C7">
        <w:rPr>
          <w:rFonts w:ascii="Cambria" w:eastAsia="MS Mincho" w:hAnsi="Cambria"/>
          <w:iCs/>
          <w:sz w:val="22"/>
          <w:szCs w:val="22"/>
          <w:lang w:eastAsia="en-US"/>
        </w:rPr>
        <w:t xml:space="preserve">През 2021 г. продължиха последователните усилия за утвърждаване и възходящо развитие на </w:t>
      </w:r>
      <w:r w:rsidR="007C24C7" w:rsidRPr="00F935BD">
        <w:rPr>
          <w:rFonts w:ascii="Cambria" w:eastAsia="MS Mincho" w:hAnsi="Cambria"/>
          <w:b/>
          <w:iCs/>
          <w:sz w:val="22"/>
          <w:szCs w:val="22"/>
          <w:lang w:eastAsia="en-US"/>
        </w:rPr>
        <w:t>стратегическото партньорство на България със САЩ</w:t>
      </w:r>
      <w:r w:rsidR="00F549B8">
        <w:rPr>
          <w:rFonts w:ascii="Cambria" w:eastAsia="MS Mincho" w:hAnsi="Cambria"/>
          <w:iCs/>
          <w:sz w:val="22"/>
          <w:szCs w:val="22"/>
          <w:lang w:eastAsia="en-US"/>
        </w:rPr>
        <w:t xml:space="preserve"> като въпреки ограниченията, породени от </w:t>
      </w:r>
      <w:r w:rsidR="00F549B8">
        <w:rPr>
          <w:rFonts w:ascii="Cambria" w:eastAsia="MS Mincho" w:hAnsi="Cambria"/>
          <w:iCs/>
          <w:sz w:val="22"/>
          <w:szCs w:val="22"/>
          <w:lang w:val="en-US" w:eastAsia="en-US"/>
        </w:rPr>
        <w:t>COVID-19</w:t>
      </w:r>
      <w:r w:rsidR="00F549B8">
        <w:rPr>
          <w:rFonts w:ascii="Cambria" w:eastAsia="MS Mincho" w:hAnsi="Cambria"/>
          <w:iCs/>
          <w:sz w:val="22"/>
          <w:szCs w:val="22"/>
          <w:lang w:eastAsia="en-US"/>
        </w:rPr>
        <w:t xml:space="preserve">, </w:t>
      </w:r>
      <w:r w:rsidR="00F549B8" w:rsidRPr="00F549B8">
        <w:rPr>
          <w:rFonts w:ascii="Cambria" w:eastAsia="MS Mincho" w:hAnsi="Cambria"/>
          <w:iCs/>
          <w:sz w:val="22"/>
          <w:szCs w:val="22"/>
          <w:lang w:eastAsia="en-US"/>
        </w:rPr>
        <w:t>продължиха активните контакти с представителите на</w:t>
      </w:r>
      <w:r w:rsidR="00F549B8">
        <w:rPr>
          <w:rFonts w:ascii="Cambria" w:eastAsia="MS Mincho" w:hAnsi="Cambria"/>
          <w:iCs/>
          <w:sz w:val="22"/>
          <w:szCs w:val="22"/>
          <w:lang w:eastAsia="en-US"/>
        </w:rPr>
        <w:t xml:space="preserve"> американската администрация</w:t>
      </w:r>
      <w:r w:rsidR="007C24C7" w:rsidRPr="00F549B8">
        <w:rPr>
          <w:rFonts w:ascii="Cambria" w:eastAsia="MS Mincho" w:hAnsi="Cambria"/>
          <w:iCs/>
          <w:sz w:val="22"/>
          <w:szCs w:val="22"/>
          <w:lang w:eastAsia="en-US"/>
        </w:rPr>
        <w:t>.</w:t>
      </w:r>
      <w:r w:rsidR="007C24C7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r w:rsidR="007C24C7" w:rsidRPr="007C24C7">
        <w:rPr>
          <w:rFonts w:ascii="Cambria" w:eastAsia="MS Mincho" w:hAnsi="Cambria"/>
          <w:iCs/>
          <w:sz w:val="22"/>
          <w:szCs w:val="22"/>
          <w:lang w:eastAsia="en-US"/>
        </w:rPr>
        <w:t xml:space="preserve">Двустранният дневен ред традиционно обхваща широк кръг от въпроси, сред които: сътрудничеството в сферата на сигурността и отбраната, в т.ч. </w:t>
      </w:r>
      <w:r w:rsidR="007C24C7" w:rsidRPr="007C24C7">
        <w:rPr>
          <w:rFonts w:ascii="Cambria" w:eastAsia="MS Mincho" w:hAnsi="Cambria"/>
          <w:iCs/>
          <w:sz w:val="22"/>
          <w:szCs w:val="22"/>
          <w:lang w:eastAsia="en-US"/>
        </w:rPr>
        <w:lastRenderedPageBreak/>
        <w:t>модернизацията на българските въоръжени сили; въпроси на сигурността в регионален аспект; енергийната сигурност и възможностите за диверсификация на източници и маршрути за доставка; приоритетният въпрос за присъединяване на България към Програмата</w:t>
      </w:r>
      <w:r w:rsidR="000178C6">
        <w:rPr>
          <w:rFonts w:ascii="Cambria" w:eastAsia="MS Mincho" w:hAnsi="Cambria"/>
          <w:iCs/>
          <w:sz w:val="22"/>
          <w:szCs w:val="22"/>
          <w:lang w:eastAsia="en-US"/>
        </w:rPr>
        <w:t xml:space="preserve"> за безвизови пътувания на САЩ;</w:t>
      </w:r>
      <w:r w:rsidR="00C53B9E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r w:rsidR="007C24C7" w:rsidRPr="007C24C7">
        <w:rPr>
          <w:rFonts w:ascii="Cambria" w:eastAsia="MS Mincho" w:hAnsi="Cambria"/>
          <w:iCs/>
          <w:sz w:val="22"/>
          <w:szCs w:val="22"/>
          <w:lang w:eastAsia="en-US"/>
        </w:rPr>
        <w:t>двустранните търговско-икономически отношения и възможностите за привличане на преки инвестиции от САЩ в България</w:t>
      </w:r>
      <w:r w:rsidR="00C53B9E">
        <w:rPr>
          <w:rFonts w:ascii="Cambria" w:eastAsia="MS Mincho" w:hAnsi="Cambria"/>
          <w:iCs/>
          <w:sz w:val="22"/>
          <w:szCs w:val="22"/>
          <w:lang w:eastAsia="en-US"/>
        </w:rPr>
        <w:t xml:space="preserve"> и др</w:t>
      </w:r>
      <w:r w:rsidR="004928CB" w:rsidRPr="007C24C7">
        <w:rPr>
          <w:rFonts w:ascii="Cambria" w:eastAsia="MS Mincho" w:hAnsi="Cambria"/>
          <w:iCs/>
          <w:sz w:val="22"/>
          <w:szCs w:val="22"/>
          <w:lang w:eastAsia="en-US"/>
        </w:rPr>
        <w:t xml:space="preserve">. </w:t>
      </w:r>
    </w:p>
    <w:p w14:paraId="13FAD6AF" w14:textId="77777777" w:rsidR="0063500E" w:rsidRPr="00F65BD7" w:rsidRDefault="00D74533" w:rsidP="00F65BD7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>
        <w:rPr>
          <w:rFonts w:ascii="Cambria" w:eastAsia="Calibri" w:hAnsi="Cambria" w:cs="Calibri"/>
          <w:sz w:val="22"/>
          <w:szCs w:val="22"/>
          <w:lang w:eastAsia="en-US"/>
        </w:rPr>
        <w:tab/>
      </w:r>
      <w:r w:rsidR="00F65BD7" w:rsidRPr="00F65BD7">
        <w:rPr>
          <w:rFonts w:ascii="Cambria" w:eastAsia="Calibri" w:hAnsi="Cambria" w:cs="Calibri"/>
          <w:sz w:val="22"/>
          <w:szCs w:val="22"/>
          <w:lang w:eastAsia="en-US"/>
        </w:rPr>
        <w:t xml:space="preserve">Активизирани бяха последователните усилия на българската страна, насочени към започване на разговори за присъединяване на страната ни към </w:t>
      </w:r>
      <w:r w:rsidR="00F65BD7" w:rsidRPr="00F935BD">
        <w:rPr>
          <w:rFonts w:ascii="Cambria" w:eastAsia="Calibri" w:hAnsi="Cambria" w:cs="Calibri"/>
          <w:b/>
          <w:sz w:val="22"/>
          <w:szCs w:val="22"/>
          <w:lang w:eastAsia="en-US"/>
        </w:rPr>
        <w:t>Организацията за икономическо сътрудничество и развитие (ОИСР)</w:t>
      </w:r>
      <w:r w:rsidR="00F65BD7" w:rsidRPr="00F65BD7">
        <w:rPr>
          <w:rFonts w:ascii="Cambria" w:eastAsia="Calibri" w:hAnsi="Cambria" w:cs="Calibri"/>
          <w:sz w:val="22"/>
          <w:szCs w:val="22"/>
          <w:lang w:eastAsia="en-US"/>
        </w:rPr>
        <w:t>. Кандидатурата на България за членство в ОИСР и възможностите на страната ни да допринесе за утвърждаване на ролята на тази Организация в регионален и глобален план</w:t>
      </w:r>
      <w:r w:rsidR="00185BC6">
        <w:rPr>
          <w:rFonts w:ascii="Cambria" w:eastAsia="Calibri" w:hAnsi="Cambria" w:cs="Calibri"/>
          <w:sz w:val="22"/>
          <w:szCs w:val="22"/>
          <w:lang w:eastAsia="en-US"/>
        </w:rPr>
        <w:t>,</w:t>
      </w:r>
      <w:r w:rsidR="00F65BD7" w:rsidRPr="00F65BD7">
        <w:rPr>
          <w:rFonts w:ascii="Cambria" w:eastAsia="Calibri" w:hAnsi="Cambria" w:cs="Calibri"/>
          <w:sz w:val="22"/>
          <w:szCs w:val="22"/>
          <w:lang w:eastAsia="en-US"/>
        </w:rPr>
        <w:t xml:space="preserve"> залегнаха като теми при всички международни двустранни и многостранни контакти</w:t>
      </w:r>
      <w:r w:rsidR="00C53B9E">
        <w:rPr>
          <w:rFonts w:ascii="Cambria" w:eastAsia="Calibri" w:hAnsi="Cambria" w:cs="Calibri"/>
          <w:sz w:val="22"/>
          <w:szCs w:val="22"/>
          <w:lang w:eastAsia="en-US"/>
        </w:rPr>
        <w:t xml:space="preserve"> на представители на МВнР</w:t>
      </w:r>
      <w:r w:rsidR="00F65BD7" w:rsidRPr="00F65BD7">
        <w:rPr>
          <w:rFonts w:ascii="Cambria" w:eastAsia="Calibri" w:hAnsi="Cambria" w:cs="Calibri"/>
          <w:sz w:val="22"/>
          <w:szCs w:val="22"/>
          <w:lang w:eastAsia="en-US"/>
        </w:rPr>
        <w:t xml:space="preserve">. Бяха разширени и усилията за лобиране в полза на българската кандидатура от страна на мисиите ни в </w:t>
      </w:r>
      <w:r w:rsidR="00C53B9E">
        <w:rPr>
          <w:rFonts w:ascii="Cambria" w:eastAsia="Calibri" w:hAnsi="Cambria" w:cs="Calibri"/>
          <w:sz w:val="22"/>
          <w:szCs w:val="22"/>
          <w:lang w:eastAsia="en-US"/>
        </w:rPr>
        <w:t>страните-</w:t>
      </w:r>
      <w:r w:rsidR="00F65BD7" w:rsidRPr="00F65BD7">
        <w:rPr>
          <w:rFonts w:ascii="Cambria" w:eastAsia="Calibri" w:hAnsi="Cambria" w:cs="Calibri"/>
          <w:sz w:val="22"/>
          <w:szCs w:val="22"/>
          <w:lang w:eastAsia="en-US"/>
        </w:rPr>
        <w:t>членки на Организацията.</w:t>
      </w:r>
      <w:r w:rsidR="00F65BD7">
        <w:rPr>
          <w:rFonts w:ascii="Cambria" w:eastAsia="Calibri" w:hAnsi="Cambria" w:cs="Calibri"/>
          <w:sz w:val="22"/>
          <w:szCs w:val="22"/>
          <w:lang w:eastAsia="en-US"/>
        </w:rPr>
        <w:t xml:space="preserve"> </w:t>
      </w:r>
      <w:r w:rsidR="000620D0" w:rsidRPr="000620D0">
        <w:rPr>
          <w:rFonts w:ascii="Cambria" w:eastAsia="Calibri" w:hAnsi="Cambria" w:cs="Calibri"/>
          <w:sz w:val="22"/>
          <w:szCs w:val="22"/>
          <w:lang w:eastAsia="en-US"/>
        </w:rPr>
        <w:t xml:space="preserve">Положените усилия и постигнатия напредък в подготовката за членство през изминалия период получиха  признание в </w:t>
      </w:r>
      <w:r w:rsidR="000620D0" w:rsidRPr="00CE085F">
        <w:rPr>
          <w:rFonts w:ascii="Cambria" w:eastAsia="Calibri" w:hAnsi="Cambria" w:cs="Calibri"/>
          <w:b/>
          <w:sz w:val="22"/>
          <w:szCs w:val="22"/>
          <w:lang w:eastAsia="en-US"/>
        </w:rPr>
        <w:t>отправената на 25.01.2022 г. покана до  България</w:t>
      </w:r>
      <w:r w:rsidR="000620D0">
        <w:rPr>
          <w:rFonts w:ascii="Cambria" w:eastAsia="Calibri" w:hAnsi="Cambria" w:cs="Calibri"/>
          <w:sz w:val="22"/>
          <w:szCs w:val="22"/>
          <w:lang w:eastAsia="en-US"/>
        </w:rPr>
        <w:t>, и до  останалите страни-</w:t>
      </w:r>
      <w:r w:rsidR="000620D0" w:rsidRPr="000620D0">
        <w:rPr>
          <w:rFonts w:ascii="Cambria" w:eastAsia="Calibri" w:hAnsi="Cambria" w:cs="Calibri"/>
          <w:sz w:val="22"/>
          <w:szCs w:val="22"/>
          <w:lang w:eastAsia="en-US"/>
        </w:rPr>
        <w:t xml:space="preserve">кандидатки за членство в ОИСР, </w:t>
      </w:r>
      <w:r w:rsidR="000620D0" w:rsidRPr="00CE085F">
        <w:rPr>
          <w:rFonts w:ascii="Cambria" w:eastAsia="Calibri" w:hAnsi="Cambria" w:cs="Calibri"/>
          <w:b/>
          <w:sz w:val="22"/>
          <w:szCs w:val="22"/>
          <w:lang w:eastAsia="en-US"/>
        </w:rPr>
        <w:t>за започване на разговори за присъединяване към Организацията</w:t>
      </w:r>
      <w:r w:rsidR="000620D0" w:rsidRPr="000620D0">
        <w:rPr>
          <w:rFonts w:ascii="Cambria" w:eastAsia="Calibri" w:hAnsi="Cambria" w:cs="Calibri"/>
          <w:sz w:val="22"/>
          <w:szCs w:val="22"/>
          <w:lang w:eastAsia="en-US"/>
        </w:rPr>
        <w:t>.</w:t>
      </w:r>
    </w:p>
    <w:p w14:paraId="13FAD6B0" w14:textId="77777777" w:rsidR="002047BC" w:rsidRPr="00065F24" w:rsidRDefault="007B4F64" w:rsidP="00065F24">
      <w:pPr>
        <w:tabs>
          <w:tab w:val="left" w:pos="0"/>
        </w:tabs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>
        <w:rPr>
          <w:rFonts w:ascii="Cambria" w:eastAsia="Calibri" w:hAnsi="Cambria" w:cs="Calibri"/>
          <w:sz w:val="22"/>
          <w:szCs w:val="22"/>
          <w:lang w:eastAsia="en-US"/>
        </w:rPr>
        <w:tab/>
      </w:r>
      <w:r w:rsidR="0023510C">
        <w:rPr>
          <w:rFonts w:ascii="Cambria" w:eastAsia="Calibri" w:hAnsi="Cambria" w:cs="Calibri"/>
          <w:sz w:val="22"/>
          <w:szCs w:val="22"/>
          <w:lang w:eastAsia="en-US"/>
        </w:rPr>
        <w:t>През 2021</w:t>
      </w:r>
      <w:r w:rsidR="002047BC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 г. </w:t>
      </w:r>
      <w:r w:rsidR="002047BC">
        <w:rPr>
          <w:rFonts w:ascii="Cambria" w:eastAsia="Calibri" w:hAnsi="Cambria" w:cs="Calibri"/>
          <w:sz w:val="22"/>
          <w:szCs w:val="22"/>
          <w:lang w:eastAsia="en-US"/>
        </w:rPr>
        <w:t xml:space="preserve">страните от </w:t>
      </w:r>
      <w:r w:rsidR="002047BC" w:rsidRPr="00F935BD">
        <w:rPr>
          <w:rFonts w:ascii="Cambria" w:eastAsia="Calibri" w:hAnsi="Cambria" w:cs="Calibri"/>
          <w:b/>
          <w:sz w:val="22"/>
          <w:szCs w:val="22"/>
          <w:lang w:eastAsia="en-US"/>
        </w:rPr>
        <w:t>Източното съседство</w:t>
      </w:r>
      <w:r w:rsidR="002047BC">
        <w:rPr>
          <w:rFonts w:ascii="Cambria" w:eastAsia="Calibri" w:hAnsi="Cambria" w:cs="Calibri"/>
          <w:sz w:val="22"/>
          <w:szCs w:val="22"/>
          <w:lang w:eastAsia="en-US"/>
        </w:rPr>
        <w:t xml:space="preserve"> </w:t>
      </w:r>
      <w:r w:rsidR="002047BC" w:rsidRPr="00C54F73">
        <w:rPr>
          <w:rFonts w:ascii="Cambria" w:eastAsia="Calibri" w:hAnsi="Cambria" w:cs="Calibri"/>
          <w:sz w:val="22"/>
          <w:szCs w:val="22"/>
          <w:lang w:eastAsia="en-US"/>
        </w:rPr>
        <w:t>продължи</w:t>
      </w:r>
      <w:r w:rsidR="002047BC">
        <w:rPr>
          <w:rFonts w:ascii="Cambria" w:eastAsia="Calibri" w:hAnsi="Cambria" w:cs="Calibri"/>
          <w:sz w:val="22"/>
          <w:szCs w:val="22"/>
          <w:lang w:eastAsia="en-US"/>
        </w:rPr>
        <w:t>ха  да бъдат</w:t>
      </w:r>
      <w:r w:rsidR="002047BC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 в центъра на вниманието МВнР</w:t>
      </w:r>
      <w:r w:rsidR="002047BC">
        <w:rPr>
          <w:rFonts w:ascii="Cambria" w:eastAsia="Calibri" w:hAnsi="Cambria" w:cs="Calibri"/>
          <w:sz w:val="22"/>
          <w:szCs w:val="22"/>
          <w:lang w:eastAsia="en-US"/>
        </w:rPr>
        <w:t>. В най-голяма степен това се отнасяше за Украйна</w:t>
      </w:r>
      <w:r w:rsidR="002047BC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, предвид </w:t>
      </w:r>
      <w:r w:rsidR="0023510C">
        <w:rPr>
          <w:rFonts w:ascii="Cambria" w:eastAsia="Calibri" w:hAnsi="Cambria" w:cs="Calibri"/>
          <w:sz w:val="22"/>
          <w:szCs w:val="22"/>
          <w:lang w:eastAsia="en-US"/>
        </w:rPr>
        <w:t xml:space="preserve">засилващата се през годината </w:t>
      </w:r>
      <w:r w:rsidR="002047BC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криза </w:t>
      </w:r>
      <w:r w:rsidR="0006655A">
        <w:rPr>
          <w:rFonts w:ascii="Cambria" w:eastAsia="Calibri" w:hAnsi="Cambria" w:cs="Calibri"/>
          <w:sz w:val="22"/>
          <w:szCs w:val="22"/>
          <w:lang w:eastAsia="en-US"/>
        </w:rPr>
        <w:t xml:space="preserve">в отношенията с Русия </w:t>
      </w:r>
      <w:r w:rsidR="002047BC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и наличието </w:t>
      </w:r>
      <w:r w:rsidR="002047BC">
        <w:rPr>
          <w:rFonts w:ascii="Cambria" w:eastAsia="Calibri" w:hAnsi="Cambria" w:cs="Calibri"/>
          <w:sz w:val="22"/>
          <w:szCs w:val="22"/>
          <w:lang w:eastAsia="en-US"/>
        </w:rPr>
        <w:t xml:space="preserve">в страната </w:t>
      </w:r>
      <w:r w:rsidR="002047BC" w:rsidRPr="00C54F73">
        <w:rPr>
          <w:rFonts w:ascii="Cambria" w:eastAsia="Calibri" w:hAnsi="Cambria" w:cs="Calibri"/>
          <w:sz w:val="22"/>
          <w:szCs w:val="22"/>
          <w:lang w:eastAsia="en-US"/>
        </w:rPr>
        <w:t>на най-голямата българска и</w:t>
      </w:r>
      <w:r w:rsidR="002047BC">
        <w:rPr>
          <w:rFonts w:ascii="Cambria" w:eastAsia="Calibri" w:hAnsi="Cambria" w:cs="Calibri"/>
          <w:sz w:val="22"/>
          <w:szCs w:val="22"/>
          <w:lang w:eastAsia="en-US"/>
        </w:rPr>
        <w:t>сторическа общност зад граница.</w:t>
      </w:r>
      <w:r w:rsidR="00F84E7E">
        <w:rPr>
          <w:rFonts w:ascii="Cambria" w:eastAsia="Calibri" w:hAnsi="Cambria" w:cs="Calibri"/>
          <w:sz w:val="22"/>
          <w:szCs w:val="22"/>
          <w:lang w:eastAsia="en-US"/>
        </w:rPr>
        <w:t xml:space="preserve"> Осъществени бяха редица двустранни разговори и посещения. </w:t>
      </w:r>
    </w:p>
    <w:p w14:paraId="13FAD6B1" w14:textId="77777777" w:rsidR="0063500E" w:rsidRDefault="002047BC" w:rsidP="00205EDA">
      <w:pPr>
        <w:tabs>
          <w:tab w:val="left" w:pos="0"/>
        </w:tabs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>
        <w:rPr>
          <w:rFonts w:ascii="Cambria" w:eastAsia="Calibri" w:hAnsi="Cambria" w:cs="Calibri"/>
          <w:sz w:val="22"/>
          <w:szCs w:val="22"/>
          <w:lang w:eastAsia="en-US"/>
        </w:rPr>
        <w:tab/>
      </w:r>
      <w:r w:rsidR="00D74533" w:rsidRPr="00D74533">
        <w:rPr>
          <w:rFonts w:ascii="Cambria" w:eastAsia="Calibri" w:hAnsi="Cambria" w:cs="Calibri"/>
          <w:sz w:val="22"/>
          <w:szCs w:val="22"/>
          <w:lang w:eastAsia="en-US"/>
        </w:rPr>
        <w:t xml:space="preserve">През 2021 г. МВнР продължи да работи за развитието на  двустранните отношения със страните от </w:t>
      </w:r>
      <w:r w:rsidR="00D74533" w:rsidRPr="00F935BD">
        <w:rPr>
          <w:rFonts w:ascii="Cambria" w:eastAsia="Calibri" w:hAnsi="Cambria" w:cs="Calibri"/>
          <w:b/>
          <w:sz w:val="22"/>
          <w:szCs w:val="22"/>
          <w:lang w:eastAsia="en-US"/>
        </w:rPr>
        <w:t>Азиатско-тихоокеанския регион (АТР)</w:t>
      </w:r>
      <w:r w:rsidR="00D74533" w:rsidRPr="00D74533">
        <w:rPr>
          <w:rFonts w:ascii="Cambria" w:eastAsia="Calibri" w:hAnsi="Cambria" w:cs="Calibri"/>
          <w:sz w:val="22"/>
          <w:szCs w:val="22"/>
          <w:lang w:eastAsia="en-US"/>
        </w:rPr>
        <w:t>, сред които са четири страни, стратегически партньори на ЕС (Китай, Япония, Индия и Р Корея) и членове на важни регионални и международни организации и формации (СС на ООН, Г7, Г20, БРИКС, АСЕАН, АПЕК, АСЕМ, ШОС и др.)</w:t>
      </w:r>
      <w:r w:rsidR="0063500E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. </w:t>
      </w:r>
      <w:r w:rsidR="00D74533" w:rsidRPr="00D74533">
        <w:rPr>
          <w:rFonts w:ascii="Cambria" w:eastAsia="Calibri" w:hAnsi="Cambria" w:cs="Calibri"/>
          <w:sz w:val="22"/>
          <w:szCs w:val="22"/>
          <w:lang w:eastAsia="en-US"/>
        </w:rPr>
        <w:t>Положени бяха усилия за запазване на положителната тенденция на засилване на отношенията с държавите от АТР в съответствие с нарастващото значение на региона в световната политика и икономика.</w:t>
      </w:r>
    </w:p>
    <w:p w14:paraId="13FAD6B2" w14:textId="77777777" w:rsidR="008608A3" w:rsidRPr="0006655A" w:rsidRDefault="007B4F64" w:rsidP="0006655A">
      <w:pPr>
        <w:tabs>
          <w:tab w:val="left" w:pos="0"/>
        </w:tabs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>
        <w:rPr>
          <w:rFonts w:ascii="Cambria" w:eastAsia="Calibri" w:hAnsi="Cambria" w:cs="Calibri"/>
          <w:sz w:val="22"/>
          <w:szCs w:val="22"/>
          <w:lang w:eastAsia="en-US"/>
        </w:rPr>
        <w:tab/>
      </w:r>
      <w:r w:rsidR="00D74533" w:rsidRPr="00F935BD">
        <w:rPr>
          <w:rFonts w:ascii="Cambria" w:eastAsia="Calibri" w:hAnsi="Cambria" w:cs="Calibri"/>
          <w:b/>
          <w:sz w:val="22"/>
          <w:szCs w:val="22"/>
          <w:lang w:eastAsia="en-US"/>
        </w:rPr>
        <w:t>Регионът на Близкия изток и Африка</w:t>
      </w:r>
      <w:r w:rsidR="00D74533" w:rsidRPr="00D74533">
        <w:rPr>
          <w:rFonts w:ascii="Cambria" w:eastAsia="Calibri" w:hAnsi="Cambria" w:cs="Calibri"/>
          <w:sz w:val="22"/>
          <w:szCs w:val="22"/>
          <w:lang w:eastAsia="en-US"/>
        </w:rPr>
        <w:t xml:space="preserve"> традиционно е във фокуса на българската </w:t>
      </w:r>
      <w:r w:rsidR="00D74533" w:rsidRPr="00164045">
        <w:rPr>
          <w:rFonts w:ascii="Cambria" w:eastAsia="Calibri" w:hAnsi="Cambria" w:cs="Calibri"/>
          <w:sz w:val="22"/>
          <w:szCs w:val="22"/>
          <w:lang w:eastAsia="en-US"/>
        </w:rPr>
        <w:t>външна политика и въпреки трудностите, породени от COVID-19, през отчетния период бяха положени усилия за запазване на интензивния диалога с голяма част от партньорите</w:t>
      </w:r>
      <w:r w:rsidR="008608A3" w:rsidRPr="00164045">
        <w:rPr>
          <w:rFonts w:ascii="Cambria" w:eastAsia="Calibri" w:hAnsi="Cambria" w:cs="Calibri"/>
          <w:sz w:val="22"/>
          <w:szCs w:val="22"/>
          <w:lang w:eastAsia="en-US"/>
        </w:rPr>
        <w:t xml:space="preserve">. </w:t>
      </w:r>
    </w:p>
    <w:p w14:paraId="13FAD6B3" w14:textId="77777777" w:rsidR="00164045" w:rsidRPr="00164045" w:rsidRDefault="00D74533" w:rsidP="00E82AA6">
      <w:pPr>
        <w:tabs>
          <w:tab w:val="left" w:pos="0"/>
        </w:tabs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164045">
        <w:rPr>
          <w:rFonts w:ascii="Cambria" w:eastAsia="Calibri" w:hAnsi="Cambria" w:cs="Calibri"/>
          <w:sz w:val="22"/>
          <w:szCs w:val="22"/>
          <w:lang w:eastAsia="en-US"/>
        </w:rPr>
        <w:tab/>
      </w:r>
      <w:r w:rsidR="00F935BD">
        <w:rPr>
          <w:rFonts w:ascii="Cambria" w:eastAsia="Calibri" w:hAnsi="Cambria" w:cs="Calibri"/>
          <w:sz w:val="22"/>
          <w:szCs w:val="22"/>
          <w:lang w:eastAsia="en-US"/>
        </w:rPr>
        <w:t>З</w:t>
      </w:r>
      <w:r w:rsidR="00164045" w:rsidRPr="00164045">
        <w:rPr>
          <w:rFonts w:ascii="Cambria" w:eastAsia="Calibri" w:hAnsi="Cambria" w:cs="Calibri"/>
          <w:sz w:val="22"/>
          <w:szCs w:val="22"/>
          <w:lang w:eastAsia="en-US"/>
        </w:rPr>
        <w:t xml:space="preserve">атвърдена </w:t>
      </w:r>
      <w:r w:rsidR="00F935BD">
        <w:rPr>
          <w:rFonts w:ascii="Cambria" w:eastAsia="Calibri" w:hAnsi="Cambria" w:cs="Calibri"/>
          <w:sz w:val="22"/>
          <w:szCs w:val="22"/>
          <w:lang w:eastAsia="en-US"/>
        </w:rPr>
        <w:t xml:space="preserve">бе </w:t>
      </w:r>
      <w:r w:rsidR="00164045" w:rsidRPr="00164045">
        <w:rPr>
          <w:rFonts w:ascii="Cambria" w:eastAsia="Calibri" w:hAnsi="Cambria" w:cs="Calibri"/>
          <w:sz w:val="22"/>
          <w:szCs w:val="22"/>
          <w:lang w:eastAsia="en-US"/>
        </w:rPr>
        <w:t xml:space="preserve">тенденцията чрез </w:t>
      </w:r>
      <w:r w:rsidR="00164045" w:rsidRPr="00F935BD">
        <w:rPr>
          <w:rFonts w:ascii="Cambria" w:eastAsia="Calibri" w:hAnsi="Cambria" w:cs="Calibri"/>
          <w:b/>
          <w:sz w:val="22"/>
          <w:szCs w:val="22"/>
          <w:lang w:eastAsia="en-US"/>
        </w:rPr>
        <w:t>Програма „Международно сътрудничество за развитие и хуманитарни въпроси“</w:t>
      </w:r>
      <w:r w:rsidR="00164045" w:rsidRPr="00164045">
        <w:rPr>
          <w:rFonts w:ascii="Cambria" w:eastAsia="Calibri" w:hAnsi="Cambria" w:cs="Calibri"/>
          <w:sz w:val="22"/>
          <w:szCs w:val="22"/>
          <w:lang w:eastAsia="en-US"/>
        </w:rPr>
        <w:t xml:space="preserve"> да се подпомага постигането на приоритетни външнополитически цели на България, а именно – укрепване на сигурността, сътрудничеството, стабилността и устойчивото развитие в регионите на Западните Балкани и на Източното партньорство. В страни</w:t>
      </w:r>
      <w:r w:rsidR="0097484C">
        <w:rPr>
          <w:rFonts w:ascii="Cambria" w:eastAsia="Calibri" w:hAnsi="Cambria" w:cs="Calibri"/>
          <w:sz w:val="22"/>
          <w:szCs w:val="22"/>
          <w:lang w:eastAsia="en-US"/>
        </w:rPr>
        <w:t>-</w:t>
      </w:r>
      <w:r w:rsidR="00164045" w:rsidRPr="00164045">
        <w:rPr>
          <w:rFonts w:ascii="Cambria" w:eastAsia="Calibri" w:hAnsi="Cambria" w:cs="Calibri"/>
          <w:sz w:val="22"/>
          <w:szCs w:val="22"/>
          <w:lang w:eastAsia="en-US"/>
        </w:rPr>
        <w:t xml:space="preserve">партньори от Западните Балкани и от Източното партньорство през 2021 г. са финансирани </w:t>
      </w:r>
      <w:r w:rsidR="00164045" w:rsidRPr="00F935BD">
        <w:rPr>
          <w:rFonts w:ascii="Cambria" w:eastAsia="Calibri" w:hAnsi="Cambria" w:cs="Calibri"/>
          <w:b/>
          <w:sz w:val="22"/>
          <w:szCs w:val="22"/>
          <w:lang w:eastAsia="en-US"/>
        </w:rPr>
        <w:t>проекти на обща стойност 3,6 млн. лв.</w:t>
      </w:r>
      <w:r w:rsidR="00164045" w:rsidRPr="00F935BD">
        <w:rPr>
          <w:rFonts w:ascii="Cambria" w:hAnsi="Cambria"/>
          <w:b/>
          <w:sz w:val="22"/>
          <w:szCs w:val="22"/>
        </w:rPr>
        <w:t xml:space="preserve"> от общо </w:t>
      </w:r>
      <w:r w:rsidR="00E82AA6" w:rsidRPr="00F935BD">
        <w:rPr>
          <w:rFonts w:ascii="Cambria" w:eastAsia="Calibri" w:hAnsi="Cambria" w:cs="Calibri"/>
          <w:b/>
          <w:sz w:val="22"/>
          <w:szCs w:val="22"/>
          <w:lang w:eastAsia="en-US"/>
        </w:rPr>
        <w:t>изразходвани</w:t>
      </w:r>
      <w:r w:rsidR="0097484C" w:rsidRPr="00F935BD">
        <w:rPr>
          <w:rFonts w:ascii="Cambria" w:eastAsia="Calibri" w:hAnsi="Cambria" w:cs="Calibri"/>
          <w:b/>
          <w:sz w:val="22"/>
          <w:szCs w:val="22"/>
          <w:lang w:eastAsia="en-US"/>
        </w:rPr>
        <w:t>те</w:t>
      </w:r>
      <w:r w:rsidR="00E82AA6" w:rsidRPr="00F935BD">
        <w:rPr>
          <w:rFonts w:ascii="Cambria" w:hAnsi="Cambria"/>
          <w:b/>
          <w:sz w:val="22"/>
          <w:szCs w:val="22"/>
        </w:rPr>
        <w:t xml:space="preserve"> </w:t>
      </w:r>
      <w:r w:rsidR="00164045" w:rsidRPr="00F935BD">
        <w:rPr>
          <w:rFonts w:ascii="Cambria" w:hAnsi="Cambria"/>
          <w:b/>
          <w:sz w:val="22"/>
          <w:szCs w:val="22"/>
        </w:rPr>
        <w:t xml:space="preserve">по програмата </w:t>
      </w:r>
      <w:r w:rsidR="00164045" w:rsidRPr="00F935BD">
        <w:rPr>
          <w:rFonts w:ascii="Cambria" w:eastAsia="Calibri" w:hAnsi="Cambria" w:cs="Calibri"/>
          <w:b/>
          <w:sz w:val="22"/>
          <w:szCs w:val="22"/>
          <w:lang w:eastAsia="en-US"/>
        </w:rPr>
        <w:t>5</w:t>
      </w:r>
      <w:r w:rsidR="00E82AA6" w:rsidRPr="00F935BD">
        <w:rPr>
          <w:rFonts w:ascii="Cambria" w:eastAsia="Calibri" w:hAnsi="Cambria" w:cs="Calibri"/>
          <w:b/>
          <w:sz w:val="22"/>
          <w:szCs w:val="22"/>
          <w:lang w:eastAsia="en-US"/>
        </w:rPr>
        <w:t>,7 млн. лева</w:t>
      </w:r>
      <w:r w:rsidR="00164045">
        <w:rPr>
          <w:rFonts w:ascii="Cambria" w:eastAsia="Calibri" w:hAnsi="Cambria" w:cs="Calibri"/>
          <w:sz w:val="22"/>
          <w:szCs w:val="22"/>
          <w:lang w:eastAsia="en-US"/>
        </w:rPr>
        <w:t xml:space="preserve">. </w:t>
      </w:r>
      <w:r w:rsidR="00E82AA6" w:rsidRPr="00E82AA6">
        <w:rPr>
          <w:rFonts w:ascii="Cambria" w:eastAsia="Calibri" w:hAnsi="Cambria" w:cs="Calibri"/>
          <w:sz w:val="22"/>
          <w:szCs w:val="22"/>
          <w:lang w:eastAsia="en-US"/>
        </w:rPr>
        <w:t xml:space="preserve">По двустранна линия през 2021 г. в Република Северна Македония са финансирани най-голям брой проекти със сумарно най-висока стойност. Оказана бе подкрепа за </w:t>
      </w:r>
      <w:r w:rsidR="0097484C">
        <w:rPr>
          <w:rFonts w:ascii="Cambria" w:eastAsia="Calibri" w:hAnsi="Cambria" w:cs="Calibri"/>
          <w:sz w:val="22"/>
          <w:szCs w:val="22"/>
          <w:lang w:eastAsia="en-US"/>
        </w:rPr>
        <w:t>икономическото развитие на най-</w:t>
      </w:r>
      <w:r w:rsidR="00E82AA6" w:rsidRPr="00E82AA6">
        <w:rPr>
          <w:rFonts w:ascii="Cambria" w:eastAsia="Calibri" w:hAnsi="Cambria" w:cs="Calibri"/>
          <w:sz w:val="22"/>
          <w:szCs w:val="22"/>
          <w:lang w:eastAsia="en-US"/>
        </w:rPr>
        <w:t>изостаналите райони в Сърбия, включително Западните покрайнини.</w:t>
      </w:r>
      <w:r w:rsidR="0097484C">
        <w:rPr>
          <w:rFonts w:ascii="Cambria" w:eastAsia="Calibri" w:hAnsi="Cambria" w:cs="Calibri"/>
          <w:sz w:val="22"/>
          <w:szCs w:val="22"/>
          <w:lang w:eastAsia="en-US"/>
        </w:rPr>
        <w:t xml:space="preserve"> </w:t>
      </w:r>
    </w:p>
    <w:p w14:paraId="13FAD6B4" w14:textId="77777777" w:rsidR="0063500E" w:rsidRPr="00164045" w:rsidRDefault="00164045" w:rsidP="00205EDA">
      <w:pPr>
        <w:tabs>
          <w:tab w:val="left" w:pos="0"/>
        </w:tabs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>
        <w:rPr>
          <w:rFonts w:ascii="Cambria" w:eastAsia="Calibri" w:hAnsi="Cambria" w:cs="Calibri"/>
          <w:color w:val="FF0000"/>
          <w:sz w:val="22"/>
          <w:szCs w:val="22"/>
          <w:lang w:eastAsia="en-US"/>
        </w:rPr>
        <w:tab/>
      </w:r>
      <w:r w:rsidR="0063500E" w:rsidRPr="00164045">
        <w:rPr>
          <w:rFonts w:ascii="Cambria" w:eastAsia="Calibri" w:hAnsi="Cambria" w:cs="Calibri"/>
          <w:sz w:val="22"/>
          <w:szCs w:val="22"/>
          <w:lang w:eastAsia="en-US"/>
        </w:rPr>
        <w:t xml:space="preserve">Не на последно място следва да се отчете ефективната работа </w:t>
      </w:r>
      <w:r w:rsidR="0066020E" w:rsidRPr="00164045">
        <w:rPr>
          <w:rFonts w:ascii="Cambria" w:eastAsia="Calibri" w:hAnsi="Cambria" w:cs="Calibri"/>
          <w:sz w:val="22"/>
          <w:szCs w:val="22"/>
          <w:lang w:eastAsia="en-US"/>
        </w:rPr>
        <w:t xml:space="preserve">на МВнР </w:t>
      </w:r>
      <w:r w:rsidR="0063500E" w:rsidRPr="00164045">
        <w:rPr>
          <w:rFonts w:ascii="Cambria" w:eastAsia="Calibri" w:hAnsi="Cambria" w:cs="Calibri"/>
          <w:sz w:val="22"/>
          <w:szCs w:val="22"/>
          <w:lang w:eastAsia="en-US"/>
        </w:rPr>
        <w:t xml:space="preserve">в изпълнение на непрекъснатия ангажимент на държавата по защита на правата на българските граждани – </w:t>
      </w:r>
      <w:r w:rsidR="007B4F64" w:rsidRPr="00164045">
        <w:rPr>
          <w:rFonts w:ascii="Cambria" w:eastAsia="Calibri" w:hAnsi="Cambria" w:cs="Calibri"/>
          <w:sz w:val="22"/>
          <w:szCs w:val="22"/>
          <w:lang w:eastAsia="en-US"/>
        </w:rPr>
        <w:t xml:space="preserve">постоянно </w:t>
      </w:r>
      <w:r w:rsidR="0063500E" w:rsidRPr="00164045">
        <w:rPr>
          <w:rFonts w:ascii="Cambria" w:eastAsia="Calibri" w:hAnsi="Cambria" w:cs="Calibri"/>
          <w:sz w:val="22"/>
          <w:szCs w:val="22"/>
          <w:lang w:eastAsia="en-US"/>
        </w:rPr>
        <w:t>пребиваващи или пътуващи зад граница. В тази връзка следва да се отбележат осъществените мерки за облекчаване на достъпа до консулско обслужване</w:t>
      </w:r>
      <w:r w:rsidR="007B4F64" w:rsidRPr="00164045">
        <w:rPr>
          <w:rFonts w:ascii="Cambria" w:eastAsia="Calibri" w:hAnsi="Cambria" w:cs="Calibri"/>
          <w:sz w:val="22"/>
          <w:szCs w:val="22"/>
          <w:lang w:eastAsia="en-US"/>
        </w:rPr>
        <w:t>, вкл. разширяването на електронните услуги</w:t>
      </w:r>
      <w:r w:rsidR="0063500E" w:rsidRPr="00164045">
        <w:rPr>
          <w:rFonts w:ascii="Cambria" w:eastAsia="Calibri" w:hAnsi="Cambria" w:cs="Calibri"/>
          <w:sz w:val="22"/>
          <w:szCs w:val="22"/>
          <w:lang w:eastAsia="en-US"/>
        </w:rPr>
        <w:t>. Последователно се работи за поддържане на българската идентичност, език и култура в традиционните и нови български общности.</w:t>
      </w:r>
    </w:p>
    <w:p w14:paraId="13FAD6B5" w14:textId="77777777" w:rsidR="00E777C0" w:rsidRPr="00C54F73" w:rsidRDefault="007B4F64" w:rsidP="00205EDA">
      <w:pPr>
        <w:tabs>
          <w:tab w:val="left" w:pos="0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</w:p>
    <w:sectPr w:rsidR="00E777C0" w:rsidRPr="00C54F73" w:rsidSect="002F479A">
      <w:footerReference w:type="default" r:id="rId8"/>
      <w:pgSz w:w="12240" w:h="15840"/>
      <w:pgMar w:top="993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AD6B8" w14:textId="77777777" w:rsidR="00453172" w:rsidRDefault="00453172" w:rsidP="00514146">
      <w:r>
        <w:separator/>
      </w:r>
    </w:p>
  </w:endnote>
  <w:endnote w:type="continuationSeparator" w:id="0">
    <w:p w14:paraId="13FAD6B9" w14:textId="77777777" w:rsidR="00453172" w:rsidRDefault="00453172" w:rsidP="0051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789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FAD6BA" w14:textId="3D30C05C" w:rsidR="00514146" w:rsidRDefault="005141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0F8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3FAD6BB" w14:textId="77777777" w:rsidR="00514146" w:rsidRDefault="005141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AD6B6" w14:textId="77777777" w:rsidR="00453172" w:rsidRDefault="00453172" w:rsidP="00514146">
      <w:r>
        <w:separator/>
      </w:r>
    </w:p>
  </w:footnote>
  <w:footnote w:type="continuationSeparator" w:id="0">
    <w:p w14:paraId="13FAD6B7" w14:textId="77777777" w:rsidR="00453172" w:rsidRDefault="00453172" w:rsidP="00514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D6772"/>
    <w:multiLevelType w:val="hybridMultilevel"/>
    <w:tmpl w:val="3A44A620"/>
    <w:lvl w:ilvl="0" w:tplc="75967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C43F9"/>
    <w:multiLevelType w:val="hybridMultilevel"/>
    <w:tmpl w:val="D79E67A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B1"/>
    <w:rsid w:val="00000802"/>
    <w:rsid w:val="00012178"/>
    <w:rsid w:val="000178C6"/>
    <w:rsid w:val="000200E7"/>
    <w:rsid w:val="000253BC"/>
    <w:rsid w:val="0003025B"/>
    <w:rsid w:val="0004137D"/>
    <w:rsid w:val="00041DC7"/>
    <w:rsid w:val="00045524"/>
    <w:rsid w:val="00052105"/>
    <w:rsid w:val="000620D0"/>
    <w:rsid w:val="00065F24"/>
    <w:rsid w:val="0006655A"/>
    <w:rsid w:val="000A108B"/>
    <w:rsid w:val="000C2CDB"/>
    <w:rsid w:val="000D4817"/>
    <w:rsid w:val="000E501B"/>
    <w:rsid w:val="00103702"/>
    <w:rsid w:val="00111DDA"/>
    <w:rsid w:val="0013372D"/>
    <w:rsid w:val="00140EA7"/>
    <w:rsid w:val="00144FB9"/>
    <w:rsid w:val="00150DAF"/>
    <w:rsid w:val="00164045"/>
    <w:rsid w:val="0016447F"/>
    <w:rsid w:val="00174B44"/>
    <w:rsid w:val="00181A9D"/>
    <w:rsid w:val="00185BC6"/>
    <w:rsid w:val="001B04D9"/>
    <w:rsid w:val="001B6D11"/>
    <w:rsid w:val="001B781B"/>
    <w:rsid w:val="001C1CA7"/>
    <w:rsid w:val="001C49DD"/>
    <w:rsid w:val="001D5265"/>
    <w:rsid w:val="001E2034"/>
    <w:rsid w:val="001E3488"/>
    <w:rsid w:val="001E78D8"/>
    <w:rsid w:val="001F144C"/>
    <w:rsid w:val="001F3B67"/>
    <w:rsid w:val="001F62A0"/>
    <w:rsid w:val="002047BC"/>
    <w:rsid w:val="00205EDA"/>
    <w:rsid w:val="00216F67"/>
    <w:rsid w:val="00232F20"/>
    <w:rsid w:val="0023510C"/>
    <w:rsid w:val="00245DF0"/>
    <w:rsid w:val="00250D51"/>
    <w:rsid w:val="00256FD2"/>
    <w:rsid w:val="00266AAE"/>
    <w:rsid w:val="00282D00"/>
    <w:rsid w:val="00287BC9"/>
    <w:rsid w:val="002B3EB8"/>
    <w:rsid w:val="002B7DFC"/>
    <w:rsid w:val="002E0865"/>
    <w:rsid w:val="002F479A"/>
    <w:rsid w:val="00300665"/>
    <w:rsid w:val="003158A1"/>
    <w:rsid w:val="00316FCD"/>
    <w:rsid w:val="00332F11"/>
    <w:rsid w:val="0034707E"/>
    <w:rsid w:val="003527DB"/>
    <w:rsid w:val="0037225B"/>
    <w:rsid w:val="003772AE"/>
    <w:rsid w:val="003A1000"/>
    <w:rsid w:val="003A3F7C"/>
    <w:rsid w:val="003C2EB7"/>
    <w:rsid w:val="003C67AB"/>
    <w:rsid w:val="003D1BCA"/>
    <w:rsid w:val="003D7883"/>
    <w:rsid w:val="0040140D"/>
    <w:rsid w:val="0040270E"/>
    <w:rsid w:val="00432431"/>
    <w:rsid w:val="00453172"/>
    <w:rsid w:val="004547E0"/>
    <w:rsid w:val="004774F2"/>
    <w:rsid w:val="0048201B"/>
    <w:rsid w:val="004928CB"/>
    <w:rsid w:val="004A5050"/>
    <w:rsid w:val="004B44C4"/>
    <w:rsid w:val="004E2D52"/>
    <w:rsid w:val="00514146"/>
    <w:rsid w:val="005345E8"/>
    <w:rsid w:val="00535302"/>
    <w:rsid w:val="00557E22"/>
    <w:rsid w:val="00560199"/>
    <w:rsid w:val="0057024D"/>
    <w:rsid w:val="00586D11"/>
    <w:rsid w:val="00591FA7"/>
    <w:rsid w:val="005A7136"/>
    <w:rsid w:val="005C570B"/>
    <w:rsid w:val="005D3045"/>
    <w:rsid w:val="005E3D58"/>
    <w:rsid w:val="005F6C15"/>
    <w:rsid w:val="00604D6F"/>
    <w:rsid w:val="00611D8D"/>
    <w:rsid w:val="00615FD2"/>
    <w:rsid w:val="00622221"/>
    <w:rsid w:val="006259DD"/>
    <w:rsid w:val="0063500E"/>
    <w:rsid w:val="006456CC"/>
    <w:rsid w:val="0066020E"/>
    <w:rsid w:val="006657EF"/>
    <w:rsid w:val="00672039"/>
    <w:rsid w:val="00682E94"/>
    <w:rsid w:val="0068436E"/>
    <w:rsid w:val="0069578F"/>
    <w:rsid w:val="00695B69"/>
    <w:rsid w:val="006A6C8B"/>
    <w:rsid w:val="006B01D4"/>
    <w:rsid w:val="006B67F5"/>
    <w:rsid w:val="006C19C7"/>
    <w:rsid w:val="006D3ADF"/>
    <w:rsid w:val="006D3C7F"/>
    <w:rsid w:val="006D786B"/>
    <w:rsid w:val="00714A94"/>
    <w:rsid w:val="0071506D"/>
    <w:rsid w:val="00716761"/>
    <w:rsid w:val="007202AC"/>
    <w:rsid w:val="00725CD0"/>
    <w:rsid w:val="0073005B"/>
    <w:rsid w:val="0073169B"/>
    <w:rsid w:val="00732A96"/>
    <w:rsid w:val="0074398B"/>
    <w:rsid w:val="00755E60"/>
    <w:rsid w:val="00764CA0"/>
    <w:rsid w:val="007705C2"/>
    <w:rsid w:val="00775D2D"/>
    <w:rsid w:val="00775ED0"/>
    <w:rsid w:val="0079236C"/>
    <w:rsid w:val="00794EE2"/>
    <w:rsid w:val="00795AAF"/>
    <w:rsid w:val="007A4AAF"/>
    <w:rsid w:val="007A6F84"/>
    <w:rsid w:val="007B4F64"/>
    <w:rsid w:val="007B5293"/>
    <w:rsid w:val="007C24C7"/>
    <w:rsid w:val="007E0499"/>
    <w:rsid w:val="007F06D8"/>
    <w:rsid w:val="008029A0"/>
    <w:rsid w:val="00805721"/>
    <w:rsid w:val="00844D93"/>
    <w:rsid w:val="0085470E"/>
    <w:rsid w:val="008606AC"/>
    <w:rsid w:val="008608A3"/>
    <w:rsid w:val="0087668C"/>
    <w:rsid w:val="00883610"/>
    <w:rsid w:val="008872E4"/>
    <w:rsid w:val="00894B5E"/>
    <w:rsid w:val="008E64EB"/>
    <w:rsid w:val="008E7EF8"/>
    <w:rsid w:val="009018F5"/>
    <w:rsid w:val="009248FD"/>
    <w:rsid w:val="0094686F"/>
    <w:rsid w:val="0095448D"/>
    <w:rsid w:val="0095600D"/>
    <w:rsid w:val="009649D4"/>
    <w:rsid w:val="00971A24"/>
    <w:rsid w:val="0097484C"/>
    <w:rsid w:val="00974E58"/>
    <w:rsid w:val="009811B5"/>
    <w:rsid w:val="009C01B5"/>
    <w:rsid w:val="009D47A9"/>
    <w:rsid w:val="009E2022"/>
    <w:rsid w:val="009F07B7"/>
    <w:rsid w:val="009F69AC"/>
    <w:rsid w:val="00A24F27"/>
    <w:rsid w:val="00A37C6E"/>
    <w:rsid w:val="00A443EC"/>
    <w:rsid w:val="00A51B15"/>
    <w:rsid w:val="00A62950"/>
    <w:rsid w:val="00A65D89"/>
    <w:rsid w:val="00A841FD"/>
    <w:rsid w:val="00AB0F0D"/>
    <w:rsid w:val="00AB0F52"/>
    <w:rsid w:val="00AB2E84"/>
    <w:rsid w:val="00AB4A8F"/>
    <w:rsid w:val="00AE13A9"/>
    <w:rsid w:val="00AF0150"/>
    <w:rsid w:val="00AF18AB"/>
    <w:rsid w:val="00AF39DC"/>
    <w:rsid w:val="00AF3C40"/>
    <w:rsid w:val="00AF6E05"/>
    <w:rsid w:val="00B15ADF"/>
    <w:rsid w:val="00B161FE"/>
    <w:rsid w:val="00B26936"/>
    <w:rsid w:val="00B530B5"/>
    <w:rsid w:val="00B779FA"/>
    <w:rsid w:val="00B879FC"/>
    <w:rsid w:val="00B913E7"/>
    <w:rsid w:val="00B92F75"/>
    <w:rsid w:val="00BA085D"/>
    <w:rsid w:val="00BA41B8"/>
    <w:rsid w:val="00BA5286"/>
    <w:rsid w:val="00BC5527"/>
    <w:rsid w:val="00BD3C36"/>
    <w:rsid w:val="00BE7B28"/>
    <w:rsid w:val="00BF520C"/>
    <w:rsid w:val="00C1410D"/>
    <w:rsid w:val="00C14167"/>
    <w:rsid w:val="00C17965"/>
    <w:rsid w:val="00C214BC"/>
    <w:rsid w:val="00C26CC8"/>
    <w:rsid w:val="00C30F86"/>
    <w:rsid w:val="00C370C0"/>
    <w:rsid w:val="00C37EF6"/>
    <w:rsid w:val="00C46441"/>
    <w:rsid w:val="00C52470"/>
    <w:rsid w:val="00C53B9E"/>
    <w:rsid w:val="00C54F73"/>
    <w:rsid w:val="00C7580E"/>
    <w:rsid w:val="00C84CFE"/>
    <w:rsid w:val="00CC46B1"/>
    <w:rsid w:val="00CC4AC5"/>
    <w:rsid w:val="00CD7874"/>
    <w:rsid w:val="00CE085F"/>
    <w:rsid w:val="00CF24C4"/>
    <w:rsid w:val="00CF5629"/>
    <w:rsid w:val="00CF6749"/>
    <w:rsid w:val="00D13F17"/>
    <w:rsid w:val="00D3717C"/>
    <w:rsid w:val="00D43235"/>
    <w:rsid w:val="00D65490"/>
    <w:rsid w:val="00D74533"/>
    <w:rsid w:val="00D81AA7"/>
    <w:rsid w:val="00DA11A8"/>
    <w:rsid w:val="00DA1FD9"/>
    <w:rsid w:val="00DA4226"/>
    <w:rsid w:val="00DB16DE"/>
    <w:rsid w:val="00DF0FB1"/>
    <w:rsid w:val="00DF6754"/>
    <w:rsid w:val="00E42835"/>
    <w:rsid w:val="00E45504"/>
    <w:rsid w:val="00E542F2"/>
    <w:rsid w:val="00E54A49"/>
    <w:rsid w:val="00E6231D"/>
    <w:rsid w:val="00E637D2"/>
    <w:rsid w:val="00E777C0"/>
    <w:rsid w:val="00E82AA6"/>
    <w:rsid w:val="00E90824"/>
    <w:rsid w:val="00E95B69"/>
    <w:rsid w:val="00EB3869"/>
    <w:rsid w:val="00EC78A2"/>
    <w:rsid w:val="00EC7C8F"/>
    <w:rsid w:val="00EE6AB0"/>
    <w:rsid w:val="00EF02EC"/>
    <w:rsid w:val="00EF0A72"/>
    <w:rsid w:val="00EF4086"/>
    <w:rsid w:val="00F01798"/>
    <w:rsid w:val="00F02B2C"/>
    <w:rsid w:val="00F1681C"/>
    <w:rsid w:val="00F36826"/>
    <w:rsid w:val="00F42A69"/>
    <w:rsid w:val="00F549B8"/>
    <w:rsid w:val="00F65BD7"/>
    <w:rsid w:val="00F75B61"/>
    <w:rsid w:val="00F81F70"/>
    <w:rsid w:val="00F84229"/>
    <w:rsid w:val="00F84E7E"/>
    <w:rsid w:val="00F935BD"/>
    <w:rsid w:val="00F95CEA"/>
    <w:rsid w:val="00FA0193"/>
    <w:rsid w:val="00FB1F7A"/>
    <w:rsid w:val="00FB2315"/>
    <w:rsid w:val="00FE7DE1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AD696"/>
  <w15:chartTrackingRefBased/>
  <w15:docId w15:val="{B5E07D0C-2A43-48B8-B5BE-2C2E3A7D3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C46B1"/>
    <w:pPr>
      <w:keepNext/>
      <w:ind w:firstLine="720"/>
      <w:jc w:val="both"/>
      <w:outlineLvl w:val="0"/>
    </w:pPr>
    <w:rPr>
      <w:b/>
      <w:caps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1A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46B1"/>
    <w:rPr>
      <w:rFonts w:ascii="Times New Roman" w:eastAsia="Times New Roman" w:hAnsi="Times New Roman" w:cs="Times New Roman"/>
      <w:b/>
      <w:caps/>
      <w:sz w:val="24"/>
      <w:szCs w:val="20"/>
      <w:lang w:val="bg-BG" w:eastAsia="bg-BG"/>
    </w:rPr>
  </w:style>
  <w:style w:type="paragraph" w:styleId="NoSpacing">
    <w:name w:val="No Spacing"/>
    <w:link w:val="NoSpacingChar"/>
    <w:uiPriority w:val="1"/>
    <w:qFormat/>
    <w:rsid w:val="00CC46B1"/>
    <w:pPr>
      <w:spacing w:after="0" w:line="240" w:lineRule="auto"/>
    </w:pPr>
    <w:rPr>
      <w:rFonts w:ascii="Calibri" w:eastAsia="Calibri" w:hAnsi="Calibri" w:cs="Times New Roman"/>
      <w:lang w:val="bg-BG"/>
    </w:rPr>
  </w:style>
  <w:style w:type="character" w:customStyle="1" w:styleId="NoSpacingChar">
    <w:name w:val="No Spacing Char"/>
    <w:link w:val="NoSpacing"/>
    <w:uiPriority w:val="1"/>
    <w:locked/>
    <w:rsid w:val="00CC46B1"/>
    <w:rPr>
      <w:rFonts w:ascii="Calibri" w:eastAsia="Calibri" w:hAnsi="Calibri" w:cs="Times New Roman"/>
      <w:lang w:val="bg-BG"/>
    </w:rPr>
  </w:style>
  <w:style w:type="paragraph" w:customStyle="1" w:styleId="Body">
    <w:name w:val="Body"/>
    <w:rsid w:val="00CC46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51414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14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1414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14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C1C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1CA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1CA7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CA7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C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A7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1AA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99295-C77D-40A8-898E-C9161DFF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2980</Words>
  <Characters>16988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</dc:creator>
  <cp:keywords/>
  <dc:description/>
  <cp:lastModifiedBy>Anita Staleva</cp:lastModifiedBy>
  <cp:revision>7</cp:revision>
  <dcterms:created xsi:type="dcterms:W3CDTF">2022-03-25T12:58:00Z</dcterms:created>
  <dcterms:modified xsi:type="dcterms:W3CDTF">2022-03-25T13:31:00Z</dcterms:modified>
</cp:coreProperties>
</file>